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6A" w:rsidRDefault="00E52B6A" w:rsidP="00E52B6A">
      <w:pPr>
        <w:jc w:val="center"/>
        <w:rPr>
          <w:rFonts w:ascii="方正小标宋_GBK" w:eastAsia="方正小标宋_GBK"/>
          <w:sz w:val="48"/>
        </w:rPr>
      </w:pPr>
      <w:r w:rsidRPr="008E22DC">
        <w:rPr>
          <w:rFonts w:ascii="方正小标宋_GBK" w:eastAsia="方正小标宋_GBK" w:hint="eastAsia"/>
          <w:sz w:val="48"/>
        </w:rPr>
        <w:t>2017年</w:t>
      </w:r>
      <w:r>
        <w:rPr>
          <w:rFonts w:ascii="方正小标宋_GBK" w:eastAsia="方正小标宋_GBK" w:hint="eastAsia"/>
          <w:sz w:val="48"/>
        </w:rPr>
        <w:t>盐城</w:t>
      </w:r>
      <w:r w:rsidRPr="008E22DC">
        <w:rPr>
          <w:rFonts w:ascii="方正小标宋_GBK" w:eastAsia="方正小标宋_GBK" w:hint="eastAsia"/>
          <w:sz w:val="48"/>
        </w:rPr>
        <w:t>市医疗卫生机构医用耗材</w:t>
      </w:r>
      <w:proofErr w:type="gramStart"/>
      <w:r>
        <w:rPr>
          <w:rFonts w:ascii="方正小标宋_GBK" w:eastAsia="方正小标宋_GBK" w:hint="eastAsia"/>
          <w:sz w:val="48"/>
        </w:rPr>
        <w:t>和</w:t>
      </w:r>
      <w:proofErr w:type="gramEnd"/>
    </w:p>
    <w:p w:rsidR="00E52B6A" w:rsidRPr="008E22DC" w:rsidRDefault="00E52B6A" w:rsidP="00E52B6A">
      <w:pPr>
        <w:jc w:val="center"/>
        <w:rPr>
          <w:rFonts w:ascii="方正小标宋_GBK" w:eastAsia="方正小标宋_GBK"/>
          <w:sz w:val="48"/>
        </w:rPr>
      </w:pPr>
      <w:r w:rsidRPr="008E22DC">
        <w:rPr>
          <w:rFonts w:ascii="方正小标宋_GBK" w:eastAsia="方正小标宋_GBK" w:hint="eastAsia"/>
          <w:sz w:val="48"/>
        </w:rPr>
        <w:t>检验检测试剂集中采购</w:t>
      </w:r>
    </w:p>
    <w:p w:rsidR="00E52B6A" w:rsidRDefault="00E52B6A" w:rsidP="00E52B6A">
      <w:pPr>
        <w:jc w:val="center"/>
        <w:rPr>
          <w:rFonts w:ascii="方正小标宋_GBK" w:eastAsia="方正小标宋_GBK"/>
          <w:sz w:val="48"/>
        </w:rPr>
      </w:pPr>
    </w:p>
    <w:p w:rsidR="00E52B6A" w:rsidRDefault="00E52B6A" w:rsidP="00E52B6A">
      <w:pPr>
        <w:jc w:val="center"/>
        <w:rPr>
          <w:rFonts w:ascii="方正小标宋_GBK" w:eastAsia="方正小标宋_GBK"/>
          <w:sz w:val="48"/>
        </w:rPr>
      </w:pPr>
      <w:r>
        <w:rPr>
          <w:rFonts w:ascii="方正小标宋_GBK" w:eastAsia="方正小标宋_GBK" w:hint="eastAsia"/>
          <w:sz w:val="48"/>
        </w:rPr>
        <w:t>企业</w:t>
      </w:r>
      <w:r w:rsidRPr="008E22DC">
        <w:rPr>
          <w:rFonts w:ascii="方正小标宋_GBK" w:eastAsia="方正小标宋_GBK" w:hint="eastAsia"/>
          <w:sz w:val="48"/>
        </w:rPr>
        <w:t>价格谈判操作手册</w:t>
      </w:r>
    </w:p>
    <w:p w:rsidR="00E52B6A" w:rsidRDefault="00E52B6A" w:rsidP="00E52B6A">
      <w:pPr>
        <w:widowControl/>
        <w:jc w:val="left"/>
        <w:rPr>
          <w:rFonts w:ascii="方正小标宋_GBK" w:eastAsia="方正小标宋_GBK"/>
          <w:sz w:val="48"/>
        </w:rPr>
      </w:pPr>
      <w:r>
        <w:rPr>
          <w:rFonts w:ascii="方正小标宋_GBK" w:eastAsia="方正小标宋_GBK"/>
          <w:sz w:val="48"/>
        </w:rPr>
        <w:br w:type="page"/>
      </w:r>
    </w:p>
    <w:p w:rsidR="00E52B6A" w:rsidRDefault="00E52B6A" w:rsidP="00E52B6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一、登陆界面</w:t>
      </w:r>
    </w:p>
    <w:p w:rsidR="00E52B6A" w:rsidRDefault="00E52B6A" w:rsidP="00E52B6A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1、企业使用海虹</w:t>
      </w:r>
      <w:proofErr w:type="gramStart"/>
      <w:r>
        <w:rPr>
          <w:rFonts w:ascii="仿宋" w:eastAsia="仿宋" w:hAnsi="仿宋" w:hint="eastAsia"/>
          <w:sz w:val="28"/>
          <w:szCs w:val="28"/>
        </w:rPr>
        <w:t>帐号</w:t>
      </w:r>
      <w:proofErr w:type="gramEnd"/>
      <w:r>
        <w:rPr>
          <w:rFonts w:ascii="仿宋" w:eastAsia="仿宋" w:hAnsi="仿宋" w:hint="eastAsia"/>
          <w:sz w:val="28"/>
          <w:szCs w:val="28"/>
        </w:rPr>
        <w:t>密码登陆网址</w:t>
      </w:r>
      <w:hyperlink r:id="rId7" w:history="1">
        <w:r w:rsidRPr="00DD355C">
          <w:rPr>
            <w:rStyle w:val="a3"/>
            <w:rFonts w:ascii="仿宋" w:eastAsia="仿宋" w:hAnsi="仿宋" w:hint="eastAsia"/>
            <w:kern w:val="0"/>
            <w:sz w:val="28"/>
            <w:szCs w:val="28"/>
          </w:rPr>
          <w:t>http://supply.ecarechina.com/</w:t>
        </w:r>
      </w:hyperlink>
      <w:r w:rsidRPr="00DD355C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进入价格谈判系统。</w:t>
      </w:r>
    </w:p>
    <w:p w:rsidR="00E52B6A" w:rsidRDefault="00E52B6A" w:rsidP="00E52B6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5E01EE93" wp14:editId="0B2A5C0A">
            <wp:extent cx="5274310" cy="21932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6A" w:rsidRDefault="00E52B6A" w:rsidP="00E52B6A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2、登陆系统后，点击【进入项目】，进入价格谈判页面。</w:t>
      </w:r>
    </w:p>
    <w:p w:rsidR="00E52B6A" w:rsidRDefault="00E52B6A" w:rsidP="00E52B6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7319AEEA" wp14:editId="3B584B8E">
            <wp:extent cx="5274310" cy="23323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6A" w:rsidRDefault="00E52B6A" w:rsidP="00E52B6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二、价格谈判</w:t>
      </w:r>
    </w:p>
    <w:p w:rsidR="00E52B6A" w:rsidRDefault="00E52B6A" w:rsidP="00E52B6A">
      <w:pPr>
        <w:ind w:firstLine="570"/>
        <w:jc w:val="left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1、点击【投标用户】菜单下的【企业价格谈判】，进入企业谈判列表，谈判列表按照医疗卫生机构名称进行分类，企业针对每个医疗卫生机构点击【开始谈判】进行价格谈判。企业谈判列表上可显示</w:t>
      </w:r>
      <w:r>
        <w:rPr>
          <w:rFonts w:ascii="仿宋" w:eastAsia="仿宋" w:hAnsi="仿宋" w:hint="eastAsia"/>
          <w:noProof/>
          <w:sz w:val="28"/>
          <w:szCs w:val="28"/>
        </w:rPr>
        <w:t>“医院发送商品数量”、“企业发送商品数量”、 “成交商品数量”及“终止谈判商品数量”。</w:t>
      </w:r>
    </w:p>
    <w:p w:rsidR="00E52B6A" w:rsidRDefault="00E52B6A" w:rsidP="00E52B6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 wp14:anchorId="45576CDD" wp14:editId="45F831CD">
            <wp:extent cx="5274310" cy="23241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6A" w:rsidRDefault="00E52B6A" w:rsidP="00E52B6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5D9B654E" wp14:editId="2D8A4764">
            <wp:extent cx="5274310" cy="23323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6A" w:rsidRPr="0022009D" w:rsidRDefault="00E52B6A" w:rsidP="00E52B6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2CE189F1" wp14:editId="6375A862">
            <wp:extent cx="5274310" cy="23241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6A" w:rsidRDefault="00E52B6A" w:rsidP="00E52B6A">
      <w:pPr>
        <w:rPr>
          <w:rFonts w:ascii="仿宋" w:eastAsia="仿宋" w:hAnsi="仿宋"/>
          <w:sz w:val="28"/>
          <w:szCs w:val="28"/>
        </w:rPr>
      </w:pPr>
    </w:p>
    <w:p w:rsidR="00E52B6A" w:rsidRDefault="00DD355C" w:rsidP="00E52B6A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E52B6A">
        <w:rPr>
          <w:rFonts w:ascii="仿宋" w:eastAsia="仿宋" w:hAnsi="仿宋" w:hint="eastAsia"/>
          <w:sz w:val="28"/>
          <w:szCs w:val="28"/>
        </w:rPr>
        <w:t>、如医疗卫生机构认为该产品需进行价格谈判，则由医疗及卫生机构填写专家报价，发送价格至企业端，【状态】显示为“医院发送”，企业如同意专家报价，则在【全选同意】列打勾选择，点击页</w:t>
      </w:r>
      <w:r w:rsidR="00E52B6A">
        <w:rPr>
          <w:rFonts w:ascii="仿宋" w:eastAsia="仿宋" w:hAnsi="仿宋" w:hint="eastAsia"/>
          <w:sz w:val="28"/>
          <w:szCs w:val="28"/>
        </w:rPr>
        <w:lastRenderedPageBreak/>
        <w:t>面下方的【企业同意】按钮，该产品【状态】显示为“企业同意”。【谈成价】即为【专家报价】。</w:t>
      </w:r>
    </w:p>
    <w:p w:rsidR="00E52B6A" w:rsidRDefault="00E52B6A" w:rsidP="00E52B6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87C636A" wp14:editId="66FEB8D1">
            <wp:extent cx="5274310" cy="232854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6A" w:rsidRDefault="00E52B6A" w:rsidP="00E52B6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5050590" wp14:editId="3CB344C6">
            <wp:extent cx="5274310" cy="2336165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6A" w:rsidRDefault="00E52B6A" w:rsidP="00E52B6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4622324" wp14:editId="03EAF34C">
            <wp:extent cx="5274310" cy="23241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6A" w:rsidRDefault="00DD355C" w:rsidP="00E52B6A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E52B6A">
        <w:rPr>
          <w:rFonts w:ascii="仿宋" w:eastAsia="仿宋" w:hAnsi="仿宋" w:hint="eastAsia"/>
          <w:sz w:val="28"/>
          <w:szCs w:val="28"/>
        </w:rPr>
        <w:t>、如企业不同意专家报价，则在【企业报价】列中填入能接受的价格，在【全选发送】列打勾选择，点击页面下方的【企业发送】</w:t>
      </w:r>
      <w:r w:rsidR="00E52B6A">
        <w:rPr>
          <w:rFonts w:ascii="仿宋" w:eastAsia="仿宋" w:hAnsi="仿宋" w:hint="eastAsia"/>
          <w:sz w:val="28"/>
          <w:szCs w:val="28"/>
        </w:rPr>
        <w:lastRenderedPageBreak/>
        <w:t>按钮，发送至医疗卫生机构端，等待专家同意或再次发送价格，【状态】显示为【企业发送】，如医疗卫生机构再次发送价格，【状态】显示为“医院再次发送”。</w:t>
      </w:r>
    </w:p>
    <w:p w:rsidR="00E52B6A" w:rsidRDefault="00E52B6A" w:rsidP="00E52B6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7846E91" wp14:editId="5E92A736">
            <wp:extent cx="5264241" cy="20383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6A" w:rsidRDefault="00DD355C" w:rsidP="00E52B6A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E52B6A">
        <w:rPr>
          <w:rFonts w:ascii="仿宋" w:eastAsia="仿宋" w:hAnsi="仿宋" w:hint="eastAsia"/>
          <w:sz w:val="28"/>
          <w:szCs w:val="28"/>
        </w:rPr>
        <w:t>、如医疗卫生机构接受企业发送的价格，则【状态】显示为“医院同意”，【谈成价】即为【企业报价】。如医疗卫生机构不接受企业发送的价格，且不给企业再次报价的机会，可由医疗卫生机构单方面终止谈判，【状态】显示为“终止谈判”。</w:t>
      </w:r>
    </w:p>
    <w:p w:rsidR="00E52B6A" w:rsidRDefault="00E52B6A" w:rsidP="00E52B6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B25AA18" wp14:editId="2EFB2EA4">
            <wp:extent cx="5274310" cy="232854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6A" w:rsidRDefault="00DD355C" w:rsidP="00E52B6A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bookmarkStart w:id="0" w:name="_GoBack"/>
      <w:bookmarkEnd w:id="0"/>
      <w:r w:rsidR="00E52B6A">
        <w:rPr>
          <w:rFonts w:ascii="仿宋" w:eastAsia="仿宋" w:hAnsi="仿宋" w:hint="eastAsia"/>
          <w:sz w:val="28"/>
          <w:szCs w:val="28"/>
        </w:rPr>
        <w:t>、要点说明：</w:t>
      </w:r>
    </w:p>
    <w:p w:rsidR="00E52B6A" w:rsidRDefault="00E52B6A" w:rsidP="00E52B6A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（1）【企业发送】、【企业同意】两个按钮不可同时操作，即当前页面打勾的品种只能点击其中一个按钮。</w:t>
      </w:r>
    </w:p>
    <w:p w:rsidR="00E52B6A" w:rsidRDefault="00E52B6A" w:rsidP="00E52B6A">
      <w:pPr>
        <w:ind w:firstLine="57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（2）可在筛选条件中</w:t>
      </w:r>
      <w:proofErr w:type="gramStart"/>
      <w:r>
        <w:rPr>
          <w:rFonts w:ascii="仿宋" w:eastAsia="仿宋" w:hAnsi="仿宋" w:hint="eastAsia"/>
          <w:sz w:val="28"/>
          <w:szCs w:val="28"/>
        </w:rPr>
        <w:t>按状态</w:t>
      </w:r>
      <w:proofErr w:type="gramEnd"/>
      <w:r>
        <w:rPr>
          <w:rFonts w:ascii="仿宋" w:eastAsia="仿宋" w:hAnsi="仿宋" w:hint="eastAsia"/>
          <w:sz w:val="28"/>
          <w:szCs w:val="28"/>
        </w:rPr>
        <w:t>查询，方便价格谈判。</w:t>
      </w:r>
    </w:p>
    <w:p w:rsidR="00E52B6A" w:rsidRDefault="00E52B6A" w:rsidP="00E52B6A">
      <w:pPr>
        <w:ind w:firstLine="57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（3）如医疗卫生机构对企业发送的价格未做响应，则视为价格谈判不成功。</w:t>
      </w:r>
    </w:p>
    <w:p w:rsidR="00206876" w:rsidRPr="00E014A3" w:rsidRDefault="00DD355C" w:rsidP="00DD355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206876" w:rsidRPr="00206876">
        <w:rPr>
          <w:rFonts w:ascii="仿宋" w:eastAsia="仿宋" w:hAnsi="仿宋" w:hint="eastAsia"/>
          <w:sz w:val="28"/>
          <w:szCs w:val="28"/>
        </w:rPr>
        <w:t>在</w:t>
      </w:r>
      <w:r w:rsidR="00206876">
        <w:rPr>
          <w:rFonts w:ascii="仿宋" w:eastAsia="仿宋" w:hAnsi="仿宋" w:hint="eastAsia"/>
          <w:sz w:val="28"/>
          <w:szCs w:val="28"/>
        </w:rPr>
        <w:t>价格谈判列表中，如医疗卫生机构认为该产品无需进行价格谈判，</w:t>
      </w:r>
      <w:r>
        <w:rPr>
          <w:rFonts w:ascii="仿宋" w:eastAsia="仿宋" w:hAnsi="仿宋" w:hint="eastAsia"/>
          <w:sz w:val="28"/>
          <w:szCs w:val="28"/>
        </w:rPr>
        <w:t>则视为谈判不成功。</w:t>
      </w:r>
    </w:p>
    <w:p w:rsidR="008850B0" w:rsidRPr="00E52B6A" w:rsidRDefault="008850B0"/>
    <w:sectPr w:rsidR="008850B0" w:rsidRPr="00E52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18" w:rsidRDefault="00EF6318" w:rsidP="00206876">
      <w:r>
        <w:separator/>
      </w:r>
    </w:p>
  </w:endnote>
  <w:endnote w:type="continuationSeparator" w:id="0">
    <w:p w:rsidR="00EF6318" w:rsidRDefault="00EF6318" w:rsidP="0020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18" w:rsidRDefault="00EF6318" w:rsidP="00206876">
      <w:r>
        <w:separator/>
      </w:r>
    </w:p>
  </w:footnote>
  <w:footnote w:type="continuationSeparator" w:id="0">
    <w:p w:rsidR="00EF6318" w:rsidRDefault="00EF6318" w:rsidP="00206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6A"/>
    <w:rsid w:val="00206876"/>
    <w:rsid w:val="008850B0"/>
    <w:rsid w:val="00DD355C"/>
    <w:rsid w:val="00E52B6A"/>
    <w:rsid w:val="00E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B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52B6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2B6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6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68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6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68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B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52B6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2B6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6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68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6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6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pply.ecarechina.com/" TargetMode="Externa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2</cp:revision>
  <dcterms:created xsi:type="dcterms:W3CDTF">2018-10-09T09:20:00Z</dcterms:created>
  <dcterms:modified xsi:type="dcterms:W3CDTF">2018-10-10T07:50:00Z</dcterms:modified>
</cp:coreProperties>
</file>