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3F8" w:rsidRPr="003B5A45" w:rsidRDefault="00D043F8" w:rsidP="00AB1D56">
      <w:pPr>
        <w:widowControl/>
        <w:jc w:val="left"/>
        <w:rPr>
          <w:rFonts w:ascii="宋体" w:hAnsi="宋体"/>
          <w:color w:val="000000"/>
          <w:sz w:val="28"/>
        </w:rPr>
      </w:pPr>
      <w:bookmarkStart w:id="0" w:name="_Toc34568845"/>
      <w:bookmarkStart w:id="1" w:name="_Toc34742749"/>
      <w:r w:rsidRPr="003B5A45">
        <w:rPr>
          <w:rFonts w:ascii="宋体" w:hAnsi="宋体"/>
          <w:color w:val="000000"/>
          <w:sz w:val="28"/>
        </w:rPr>
        <w:t>附件</w:t>
      </w:r>
      <w:r w:rsidRPr="003B5A45">
        <w:rPr>
          <w:rFonts w:ascii="宋体" w:hAnsi="宋体" w:hint="eastAsia"/>
          <w:color w:val="000000"/>
          <w:sz w:val="28"/>
        </w:rPr>
        <w:t>：</w:t>
      </w:r>
    </w:p>
    <w:p w:rsidR="00D043F8" w:rsidRDefault="00D043F8" w:rsidP="00D043F8">
      <w:pPr>
        <w:pStyle w:val="a3"/>
        <w:spacing w:before="100" w:beforeAutospacing="1" w:after="100" w:afterAutospacing="1" w:line="400" w:lineRule="exact"/>
        <w:rPr>
          <w:rFonts w:ascii="宋体" w:hAnsi="宋体"/>
          <w:color w:val="000000"/>
        </w:rPr>
      </w:pPr>
      <w:r w:rsidRPr="00D043F8">
        <w:rPr>
          <w:rFonts w:ascii="宋体" w:hAnsi="宋体" w:hint="eastAsia"/>
          <w:color w:val="000000"/>
        </w:rPr>
        <w:t>2020年岳阳市医疗卫生机构低值医用耗材和检验试剂集中采购</w:t>
      </w:r>
    </w:p>
    <w:p w:rsidR="00D043F8" w:rsidRPr="00D043F8" w:rsidRDefault="00D043F8" w:rsidP="00D043F8">
      <w:pPr>
        <w:pStyle w:val="a3"/>
        <w:spacing w:before="100" w:beforeAutospacing="1" w:after="100" w:afterAutospacing="1" w:line="400" w:lineRule="exact"/>
        <w:rPr>
          <w:rFonts w:ascii="宋体" w:hAnsi="宋体"/>
          <w:color w:val="000000"/>
        </w:rPr>
      </w:pPr>
      <w:r w:rsidRPr="00D043F8">
        <w:rPr>
          <w:rFonts w:ascii="宋体" w:hAnsi="宋体"/>
          <w:color w:val="000000"/>
        </w:rPr>
        <w:t>采购文件</w:t>
      </w:r>
    </w:p>
    <w:p w:rsidR="00686CB4" w:rsidRDefault="00686CB4" w:rsidP="00686CB4">
      <w:pPr>
        <w:pStyle w:val="a3"/>
        <w:rPr>
          <w:rFonts w:ascii="宋体" w:hAnsi="宋体"/>
          <w:color w:val="000000"/>
        </w:rPr>
      </w:pPr>
      <w:r>
        <w:rPr>
          <w:rFonts w:ascii="宋体" w:hAnsi="宋体"/>
          <w:color w:val="000000"/>
        </w:rPr>
        <w:t>第</w:t>
      </w:r>
      <w:r>
        <w:rPr>
          <w:rFonts w:ascii="宋体" w:hAnsi="宋体" w:hint="eastAsia"/>
          <w:color w:val="000000"/>
        </w:rPr>
        <w:t>八</w:t>
      </w:r>
      <w:r>
        <w:rPr>
          <w:rFonts w:ascii="宋体" w:hAnsi="宋体"/>
          <w:color w:val="000000"/>
        </w:rPr>
        <w:t xml:space="preserve">章 </w:t>
      </w:r>
      <w:r>
        <w:rPr>
          <w:rFonts w:ascii="宋体" w:hAnsi="宋体" w:hint="eastAsia"/>
          <w:color w:val="000000"/>
        </w:rPr>
        <w:t xml:space="preserve"> </w:t>
      </w:r>
      <w:r>
        <w:rPr>
          <w:rFonts w:ascii="宋体" w:hAnsi="宋体"/>
          <w:color w:val="000000"/>
        </w:rPr>
        <w:t>采购与配送</w:t>
      </w:r>
      <w:bookmarkEnd w:id="0"/>
      <w:bookmarkEnd w:id="1"/>
    </w:p>
    <w:p w:rsidR="00686CB4" w:rsidRPr="00AB1D56" w:rsidRDefault="00686CB4" w:rsidP="00686CB4">
      <w:pPr>
        <w:pStyle w:val="2"/>
        <w:spacing w:line="590" w:lineRule="exact"/>
        <w:ind w:firstLineChars="196"/>
        <w:outlineLvl w:val="0"/>
        <w:rPr>
          <w:rFonts w:ascii="宋体" w:eastAsia="宋体" w:hAnsi="宋体" w:cs="宋体"/>
          <w:b/>
          <w:snapToGrid w:val="0"/>
          <w:color w:val="000000"/>
        </w:rPr>
      </w:pPr>
      <w:bookmarkStart w:id="2" w:name="_Toc34568846"/>
      <w:bookmarkStart w:id="3" w:name="_Toc34742750"/>
      <w:r w:rsidRPr="00AB1D56">
        <w:rPr>
          <w:rFonts w:ascii="宋体" w:eastAsia="宋体" w:hAnsi="宋体" w:cs="宋体" w:hint="eastAsia"/>
          <w:b/>
          <w:snapToGrid w:val="0"/>
          <w:color w:val="000000"/>
        </w:rPr>
        <w:t>一、产品采购</w:t>
      </w:r>
      <w:bookmarkEnd w:id="2"/>
      <w:bookmarkEnd w:id="3"/>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color w:val="000000"/>
          <w:sz w:val="24"/>
          <w:szCs w:val="24"/>
        </w:rPr>
        <w:t>1.</w:t>
      </w:r>
      <w:r>
        <w:rPr>
          <w:rFonts w:ascii="宋体" w:eastAsia="宋体" w:hAnsi="宋体" w:cs="宋体" w:hint="eastAsia"/>
          <w:color w:val="000000"/>
          <w:sz w:val="24"/>
          <w:szCs w:val="24"/>
        </w:rPr>
        <w:t>采购主体</w:t>
      </w:r>
      <w:r>
        <w:rPr>
          <w:rFonts w:ascii="宋体" w:eastAsia="宋体" w:hAnsi="宋体" w:cs="宋体"/>
          <w:color w:val="000000"/>
          <w:sz w:val="24"/>
          <w:szCs w:val="24"/>
        </w:rPr>
        <w:t> </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参加本次集中采购的医疗卫生机构。</w:t>
      </w:r>
      <w:r>
        <w:rPr>
          <w:rFonts w:ascii="宋体" w:eastAsia="宋体" w:hAnsi="宋体" w:cs="宋体"/>
          <w:color w:val="000000"/>
          <w:sz w:val="24"/>
          <w:szCs w:val="24"/>
        </w:rPr>
        <w:t>  </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color w:val="000000"/>
          <w:sz w:val="24"/>
          <w:szCs w:val="24"/>
        </w:rPr>
        <w:t>2.</w:t>
      </w:r>
      <w:r>
        <w:rPr>
          <w:rFonts w:ascii="宋体" w:eastAsia="宋体" w:hAnsi="宋体" w:cs="宋体" w:hint="eastAsia"/>
          <w:color w:val="000000"/>
          <w:sz w:val="24"/>
          <w:szCs w:val="24"/>
        </w:rPr>
        <w:t>采购方法</w:t>
      </w:r>
      <w:r>
        <w:rPr>
          <w:rFonts w:ascii="宋体" w:eastAsia="宋体" w:hAnsi="宋体" w:cs="宋体"/>
          <w:color w:val="000000"/>
          <w:sz w:val="24"/>
          <w:szCs w:val="24"/>
        </w:rPr>
        <w:t> </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医疗卫生机构根据公布的成交目录，通过采购平台进行网上采购，</w:t>
      </w:r>
      <w:proofErr w:type="gramStart"/>
      <w:r>
        <w:rPr>
          <w:rFonts w:ascii="宋体" w:eastAsia="宋体" w:hAnsi="宋体" w:cs="宋体" w:hint="eastAsia"/>
          <w:color w:val="000000"/>
          <w:sz w:val="24"/>
          <w:szCs w:val="24"/>
        </w:rPr>
        <w:t>严禁网</w:t>
      </w:r>
      <w:proofErr w:type="gramEnd"/>
      <w:r>
        <w:rPr>
          <w:rFonts w:ascii="宋体" w:eastAsia="宋体" w:hAnsi="宋体" w:cs="宋体" w:hint="eastAsia"/>
          <w:color w:val="000000"/>
          <w:sz w:val="24"/>
          <w:szCs w:val="24"/>
        </w:rPr>
        <w:t>外采购。医疗卫生机构网上编制采购订单、验货确认。</w:t>
      </w:r>
      <w:r>
        <w:rPr>
          <w:rFonts w:ascii="宋体" w:eastAsia="宋体" w:hAnsi="宋体" w:cs="宋体"/>
          <w:color w:val="000000"/>
          <w:sz w:val="24"/>
          <w:szCs w:val="24"/>
        </w:rPr>
        <w:t>配送企业按照采购</w:t>
      </w:r>
      <w:r>
        <w:rPr>
          <w:rFonts w:ascii="宋体" w:eastAsia="宋体" w:hAnsi="宋体" w:cs="宋体" w:hint="eastAsia"/>
          <w:color w:val="000000"/>
          <w:sz w:val="24"/>
          <w:szCs w:val="24"/>
        </w:rPr>
        <w:t>订单进行配送确认</w:t>
      </w:r>
      <w:r>
        <w:rPr>
          <w:rFonts w:ascii="宋体" w:eastAsia="宋体" w:hAnsi="宋体" w:cs="宋体"/>
          <w:color w:val="000000"/>
          <w:sz w:val="24"/>
          <w:szCs w:val="24"/>
        </w:rPr>
        <w:t>，在规定时间内按要求配送到位。</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color w:val="000000"/>
          <w:sz w:val="24"/>
          <w:szCs w:val="24"/>
        </w:rPr>
        <w:t>3.</w:t>
      </w:r>
      <w:r>
        <w:rPr>
          <w:rFonts w:ascii="宋体" w:eastAsia="宋体" w:hAnsi="宋体" w:cs="宋体" w:hint="eastAsia"/>
          <w:color w:val="000000"/>
          <w:sz w:val="24"/>
          <w:szCs w:val="24"/>
        </w:rPr>
        <w:t>签订购销合同</w:t>
      </w:r>
      <w:r>
        <w:rPr>
          <w:rFonts w:ascii="宋体" w:eastAsia="宋体" w:hAnsi="宋体" w:cs="宋体"/>
          <w:color w:val="000000"/>
          <w:sz w:val="24"/>
          <w:szCs w:val="24"/>
        </w:rPr>
        <w:t> </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由参与本次集中采购的医疗机构委托服务机构与成交供应</w:t>
      </w:r>
      <w:proofErr w:type="gramStart"/>
      <w:r>
        <w:rPr>
          <w:rFonts w:ascii="宋体" w:eastAsia="宋体" w:hAnsi="宋体" w:cs="宋体" w:hint="eastAsia"/>
          <w:color w:val="000000"/>
          <w:sz w:val="24"/>
          <w:szCs w:val="24"/>
        </w:rPr>
        <w:t>商按照</w:t>
      </w:r>
      <w:proofErr w:type="gramEnd"/>
      <w:r>
        <w:rPr>
          <w:rFonts w:ascii="宋体" w:eastAsia="宋体" w:hAnsi="宋体" w:cs="宋体" w:hint="eastAsia"/>
          <w:color w:val="000000"/>
          <w:sz w:val="24"/>
          <w:szCs w:val="24"/>
        </w:rPr>
        <w:t>《合同法》规定签订成交确认合同，明确产品、规格、价格、回款时间、履约方式、违约责任等内容。由</w:t>
      </w:r>
      <w:proofErr w:type="gramStart"/>
      <w:r>
        <w:rPr>
          <w:rFonts w:ascii="宋体" w:eastAsia="宋体" w:hAnsi="宋体" w:cs="宋体" w:hint="eastAsia"/>
          <w:color w:val="000000"/>
          <w:sz w:val="24"/>
          <w:szCs w:val="24"/>
        </w:rPr>
        <w:t>配送商</w:t>
      </w:r>
      <w:proofErr w:type="gramEnd"/>
      <w:r>
        <w:rPr>
          <w:rFonts w:ascii="宋体" w:eastAsia="宋体" w:hAnsi="宋体" w:cs="宋体" w:hint="eastAsia"/>
          <w:color w:val="000000"/>
          <w:sz w:val="24"/>
          <w:szCs w:val="24"/>
        </w:rPr>
        <w:t>与各医疗机构签订网上低值医用耗材及检验试剂具体购销合同（即网上交易订单），明确产品、规格、数量、价格等内容。</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color w:val="000000"/>
          <w:sz w:val="24"/>
          <w:szCs w:val="24"/>
        </w:rPr>
        <w:t>4.</w:t>
      </w:r>
      <w:r>
        <w:rPr>
          <w:rFonts w:ascii="宋体" w:eastAsia="宋体" w:hAnsi="宋体" w:cs="宋体" w:hint="eastAsia"/>
          <w:color w:val="000000"/>
          <w:sz w:val="24"/>
          <w:szCs w:val="24"/>
        </w:rPr>
        <w:t>货款支付</w:t>
      </w:r>
      <w:r>
        <w:rPr>
          <w:rFonts w:ascii="宋体" w:eastAsia="宋体" w:hAnsi="宋体" w:cs="宋体"/>
          <w:color w:val="000000"/>
          <w:sz w:val="24"/>
          <w:szCs w:val="24"/>
        </w:rPr>
        <w:t> </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医疗卫生机构要完善付款制度，制定付款流程和办法，产品验收确认后，供购</w:t>
      </w:r>
      <w:r>
        <w:rPr>
          <w:rFonts w:ascii="宋体" w:eastAsia="宋体" w:hAnsi="宋体" w:cs="宋体"/>
          <w:color w:val="000000"/>
          <w:sz w:val="24"/>
          <w:szCs w:val="24"/>
        </w:rPr>
        <w:t>双方协商确定</w:t>
      </w:r>
      <w:r>
        <w:rPr>
          <w:rFonts w:ascii="宋体" w:eastAsia="宋体" w:hAnsi="宋体" w:cs="宋体" w:hint="eastAsia"/>
          <w:color w:val="000000"/>
          <w:sz w:val="24"/>
          <w:szCs w:val="24"/>
        </w:rPr>
        <w:t>结付货款时间。</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color w:val="000000"/>
          <w:sz w:val="24"/>
          <w:szCs w:val="24"/>
        </w:rPr>
        <w:t>5.</w:t>
      </w:r>
      <w:r>
        <w:rPr>
          <w:rFonts w:ascii="宋体" w:eastAsia="宋体" w:hAnsi="宋体" w:cs="宋体" w:hint="eastAsia"/>
          <w:color w:val="000000"/>
          <w:sz w:val="24"/>
          <w:szCs w:val="24"/>
        </w:rPr>
        <w:t>采购代理服务费</w:t>
      </w:r>
    </w:p>
    <w:p w:rsidR="00686CB4" w:rsidRDefault="00686CB4" w:rsidP="00BC3B4F">
      <w:pPr>
        <w:widowControl/>
        <w:spacing w:line="580" w:lineRule="atLeast"/>
        <w:ind w:firstLine="640"/>
        <w:jc w:val="left"/>
        <w:rPr>
          <w:rFonts w:ascii="宋体" w:eastAsia="宋体" w:hAnsi="宋体" w:cs="宋体"/>
          <w:color w:val="000000"/>
          <w:sz w:val="24"/>
          <w:szCs w:val="24"/>
        </w:rPr>
      </w:pPr>
      <w:r>
        <w:rPr>
          <w:rFonts w:ascii="宋体" w:eastAsia="宋体" w:hAnsi="宋体" w:cs="宋体"/>
          <w:color w:val="000000"/>
          <w:sz w:val="24"/>
          <w:szCs w:val="24"/>
        </w:rPr>
        <w:t>代理机构</w:t>
      </w:r>
      <w:r>
        <w:rPr>
          <w:rFonts w:ascii="宋体" w:eastAsia="宋体" w:hAnsi="宋体" w:cs="宋体" w:hint="eastAsia"/>
          <w:color w:val="000000"/>
          <w:sz w:val="24"/>
          <w:szCs w:val="24"/>
        </w:rPr>
        <w:t>按照政府采购合同商定的服务费核定</w:t>
      </w:r>
      <w:r>
        <w:rPr>
          <w:rFonts w:ascii="宋体" w:eastAsia="宋体" w:hAnsi="宋体" w:cs="宋体"/>
          <w:color w:val="000000"/>
          <w:sz w:val="24"/>
          <w:szCs w:val="24"/>
        </w:rPr>
        <w:t>收费标准</w:t>
      </w:r>
      <w:r>
        <w:rPr>
          <w:rFonts w:ascii="宋体" w:eastAsia="宋体" w:hAnsi="宋体" w:cs="宋体" w:hint="eastAsia"/>
          <w:color w:val="000000"/>
          <w:sz w:val="24"/>
          <w:szCs w:val="24"/>
        </w:rPr>
        <w:t>，</w:t>
      </w:r>
      <w:r>
        <w:rPr>
          <w:rFonts w:ascii="宋体" w:eastAsia="宋体" w:hAnsi="宋体" w:cs="宋体"/>
          <w:color w:val="000000"/>
          <w:sz w:val="24"/>
          <w:szCs w:val="24"/>
        </w:rPr>
        <w:t>对配送</w:t>
      </w:r>
      <w:r>
        <w:rPr>
          <w:rFonts w:ascii="宋体" w:eastAsia="宋体" w:hAnsi="宋体" w:cs="宋体" w:hint="eastAsia"/>
          <w:color w:val="000000"/>
          <w:sz w:val="24"/>
          <w:szCs w:val="24"/>
        </w:rPr>
        <w:t>企业</w:t>
      </w:r>
      <w:r>
        <w:rPr>
          <w:rFonts w:ascii="宋体" w:eastAsia="宋体" w:hAnsi="宋体" w:cs="宋体"/>
          <w:color w:val="000000"/>
          <w:sz w:val="24"/>
          <w:szCs w:val="24"/>
        </w:rPr>
        <w:t>按照实际交易</w:t>
      </w:r>
      <w:r>
        <w:rPr>
          <w:rFonts w:ascii="宋体" w:eastAsia="宋体" w:hAnsi="宋体" w:cs="宋体" w:hint="eastAsia"/>
          <w:color w:val="000000"/>
          <w:sz w:val="24"/>
          <w:szCs w:val="24"/>
        </w:rPr>
        <w:t>金额</w:t>
      </w:r>
      <w:r>
        <w:rPr>
          <w:rFonts w:ascii="宋体" w:eastAsia="宋体" w:hAnsi="宋体" w:cs="宋体"/>
          <w:color w:val="000000"/>
          <w:sz w:val="24"/>
          <w:szCs w:val="24"/>
        </w:rPr>
        <w:t>收取</w:t>
      </w:r>
      <w:r>
        <w:rPr>
          <w:rFonts w:ascii="宋体" w:eastAsia="宋体" w:hAnsi="宋体" w:cs="宋体" w:hint="eastAsia"/>
          <w:color w:val="000000"/>
          <w:sz w:val="24"/>
          <w:szCs w:val="24"/>
        </w:rPr>
        <w:t>。</w:t>
      </w:r>
    </w:p>
    <w:p w:rsidR="00BC3B4F" w:rsidRDefault="00BC3B4F" w:rsidP="00BC3B4F">
      <w:pPr>
        <w:widowControl/>
        <w:spacing w:line="580" w:lineRule="atLeast"/>
        <w:ind w:firstLine="640"/>
        <w:jc w:val="left"/>
        <w:rPr>
          <w:rFonts w:ascii="宋体" w:eastAsia="宋体" w:hAnsi="宋体" w:cs="宋体"/>
          <w:color w:val="000000"/>
          <w:sz w:val="24"/>
          <w:szCs w:val="24"/>
        </w:rPr>
      </w:pPr>
    </w:p>
    <w:p w:rsidR="00686CB4" w:rsidRPr="00AB1D56" w:rsidRDefault="00686CB4" w:rsidP="00686CB4">
      <w:pPr>
        <w:pStyle w:val="2"/>
        <w:spacing w:line="590" w:lineRule="exact"/>
        <w:ind w:firstLineChars="196"/>
        <w:outlineLvl w:val="0"/>
        <w:rPr>
          <w:rFonts w:ascii="楷体_GB2312" w:eastAsia="楷体_GB2312" w:hAnsi="宋体" w:cs="宋体"/>
          <w:b/>
          <w:snapToGrid w:val="0"/>
          <w:color w:val="000000"/>
        </w:rPr>
      </w:pPr>
      <w:bookmarkStart w:id="4" w:name="_Toc34568847"/>
      <w:bookmarkStart w:id="5" w:name="_Toc34742751"/>
      <w:bookmarkStart w:id="6" w:name="_GoBack"/>
      <w:r w:rsidRPr="00AB1D56">
        <w:rPr>
          <w:rFonts w:ascii="宋体" w:eastAsia="宋体" w:hAnsi="宋体" w:cs="宋体" w:hint="eastAsia"/>
          <w:b/>
          <w:snapToGrid w:val="0"/>
          <w:color w:val="000000"/>
        </w:rPr>
        <w:t>二、采购产品配送</w:t>
      </w:r>
      <w:bookmarkEnd w:id="4"/>
      <w:bookmarkEnd w:id="5"/>
      <w:r w:rsidRPr="00AB1D56">
        <w:rPr>
          <w:rFonts w:ascii="楷体_GB2312" w:eastAsia="楷体_GB2312" w:hAnsi="宋体" w:cs="宋体" w:hint="eastAsia"/>
          <w:b/>
          <w:snapToGrid w:val="0"/>
          <w:color w:val="000000"/>
        </w:rPr>
        <w:t> </w:t>
      </w:r>
    </w:p>
    <w:bookmarkEnd w:id="6"/>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color w:val="000000"/>
          <w:sz w:val="24"/>
          <w:szCs w:val="24"/>
        </w:rPr>
        <w:lastRenderedPageBreak/>
        <w:t>1.</w:t>
      </w:r>
      <w:r>
        <w:rPr>
          <w:rFonts w:ascii="宋体" w:eastAsia="宋体" w:hAnsi="宋体" w:cs="宋体" w:hint="eastAsia"/>
          <w:color w:val="000000"/>
          <w:sz w:val="24"/>
          <w:szCs w:val="24"/>
        </w:rPr>
        <w:t>配送原则</w:t>
      </w:r>
      <w:r>
        <w:rPr>
          <w:rFonts w:ascii="宋体" w:eastAsia="宋体" w:hAnsi="宋体" w:cs="宋体"/>
          <w:color w:val="000000"/>
          <w:sz w:val="24"/>
          <w:szCs w:val="24"/>
        </w:rPr>
        <w:t> </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低值医用耗材及检验试剂配送可由供应商直接配送或委托具有经营资质的企业配送。</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color w:val="000000"/>
          <w:sz w:val="24"/>
          <w:szCs w:val="24"/>
        </w:rPr>
        <w:t>2.</w:t>
      </w:r>
      <w:r>
        <w:rPr>
          <w:rFonts w:ascii="宋体" w:eastAsia="宋体" w:hAnsi="宋体" w:cs="宋体" w:hint="eastAsia"/>
          <w:color w:val="000000"/>
          <w:sz w:val="24"/>
          <w:szCs w:val="24"/>
        </w:rPr>
        <w:t>确定配送关系</w:t>
      </w:r>
      <w:r>
        <w:rPr>
          <w:rFonts w:ascii="宋体" w:eastAsia="宋体" w:hAnsi="宋体" w:cs="宋体"/>
          <w:color w:val="000000"/>
          <w:sz w:val="24"/>
          <w:szCs w:val="24"/>
        </w:rPr>
        <w:t> </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入围企业需在公布网上交易品种目录后的3</w:t>
      </w:r>
      <w:r>
        <w:rPr>
          <w:rFonts w:ascii="宋体" w:eastAsia="宋体" w:hAnsi="宋体" w:cs="宋体"/>
          <w:color w:val="000000"/>
          <w:sz w:val="24"/>
          <w:szCs w:val="24"/>
        </w:rPr>
        <w:t>0</w:t>
      </w:r>
      <w:r>
        <w:rPr>
          <w:rFonts w:ascii="宋体" w:eastAsia="宋体" w:hAnsi="宋体" w:cs="宋体" w:hint="eastAsia"/>
          <w:color w:val="000000"/>
          <w:sz w:val="24"/>
          <w:szCs w:val="24"/>
        </w:rPr>
        <w:t>天内完成产品的配送关系的确定，并保持相对稳定。</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鼓励入围企业按照相对集中原则，选择服务能力强、信誉好的经营企业与医疗卫生机构建立配送关系，供应商可按本次集中采购目录的类别分别推荐不超过3家</w:t>
      </w:r>
      <w:proofErr w:type="gramStart"/>
      <w:r>
        <w:rPr>
          <w:rFonts w:ascii="宋体" w:eastAsia="宋体" w:hAnsi="宋体" w:cs="宋体" w:hint="eastAsia"/>
          <w:color w:val="000000"/>
          <w:sz w:val="24"/>
          <w:szCs w:val="24"/>
        </w:rPr>
        <w:t>配送商配送（含供应</w:t>
      </w:r>
      <w:proofErr w:type="gramEnd"/>
      <w:r>
        <w:rPr>
          <w:rFonts w:ascii="宋体" w:eastAsia="宋体" w:hAnsi="宋体" w:cs="宋体" w:hint="eastAsia"/>
          <w:color w:val="000000"/>
          <w:sz w:val="24"/>
          <w:szCs w:val="24"/>
        </w:rPr>
        <w:t>商自行配送）。供应商自行</w:t>
      </w:r>
      <w:proofErr w:type="gramStart"/>
      <w:r>
        <w:rPr>
          <w:rFonts w:ascii="宋体" w:eastAsia="宋体" w:hAnsi="宋体" w:cs="宋体" w:hint="eastAsia"/>
          <w:color w:val="000000"/>
          <w:sz w:val="24"/>
          <w:szCs w:val="24"/>
        </w:rPr>
        <w:t>配送须</w:t>
      </w:r>
      <w:proofErr w:type="gramEnd"/>
      <w:r>
        <w:rPr>
          <w:rFonts w:ascii="宋体" w:eastAsia="宋体" w:hAnsi="宋体" w:cs="宋体" w:hint="eastAsia"/>
          <w:color w:val="000000"/>
          <w:sz w:val="24"/>
          <w:szCs w:val="24"/>
        </w:rPr>
        <w:t>提供由供应商出具的《配送承诺书》，否则视为</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配送。供应商推荐的配送商（</w:t>
      </w:r>
      <w:proofErr w:type="gramStart"/>
      <w:r>
        <w:rPr>
          <w:rFonts w:ascii="宋体" w:eastAsia="宋体" w:hAnsi="宋体" w:cs="宋体" w:hint="eastAsia"/>
          <w:color w:val="000000"/>
          <w:sz w:val="24"/>
          <w:szCs w:val="24"/>
        </w:rPr>
        <w:t>含供应</w:t>
      </w:r>
      <w:proofErr w:type="gramEnd"/>
      <w:r>
        <w:rPr>
          <w:rFonts w:ascii="宋体" w:eastAsia="宋体" w:hAnsi="宋体" w:cs="宋体" w:hint="eastAsia"/>
          <w:color w:val="000000"/>
          <w:sz w:val="24"/>
          <w:szCs w:val="24"/>
        </w:rPr>
        <w:t>商自行配送）应该具有相应资质并通过市</w:t>
      </w:r>
      <w:proofErr w:type="gramStart"/>
      <w:r>
        <w:rPr>
          <w:rFonts w:ascii="宋体" w:eastAsia="宋体" w:hAnsi="宋体" w:cs="宋体" w:hint="eastAsia"/>
          <w:color w:val="000000"/>
          <w:sz w:val="24"/>
          <w:szCs w:val="24"/>
        </w:rPr>
        <w:t>医</w:t>
      </w:r>
      <w:proofErr w:type="gramEnd"/>
      <w:r>
        <w:rPr>
          <w:rFonts w:ascii="宋体" w:eastAsia="宋体" w:hAnsi="宋体" w:cs="宋体" w:hint="eastAsia"/>
          <w:color w:val="000000"/>
          <w:sz w:val="24"/>
          <w:szCs w:val="24"/>
        </w:rPr>
        <w:t>保部门备案（备案方案另行制定）。</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color w:val="000000"/>
          <w:sz w:val="24"/>
          <w:szCs w:val="24"/>
        </w:rPr>
        <w:t>3.</w:t>
      </w:r>
      <w:r>
        <w:rPr>
          <w:rFonts w:ascii="宋体" w:eastAsia="宋体" w:hAnsi="宋体" w:cs="宋体" w:hint="eastAsia"/>
          <w:color w:val="000000"/>
          <w:sz w:val="24"/>
          <w:szCs w:val="24"/>
        </w:rPr>
        <w:t>配送要求</w:t>
      </w:r>
      <w:r>
        <w:rPr>
          <w:rFonts w:ascii="宋体" w:eastAsia="宋体" w:hAnsi="宋体" w:cs="宋体"/>
          <w:color w:val="000000"/>
          <w:sz w:val="24"/>
          <w:szCs w:val="24"/>
        </w:rPr>
        <w:t> </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color w:val="000000"/>
          <w:sz w:val="24"/>
          <w:szCs w:val="24"/>
        </w:rPr>
        <w:t>1</w:t>
      </w:r>
      <w:r>
        <w:rPr>
          <w:rFonts w:ascii="宋体" w:eastAsia="宋体" w:hAnsi="宋体" w:cs="宋体" w:hint="eastAsia"/>
          <w:color w:val="000000"/>
          <w:sz w:val="24"/>
          <w:szCs w:val="24"/>
        </w:rPr>
        <w:t>）负责配送的低值医用耗材及检验试剂生产经营企业须按照成交确认合同规定，按时、按质、按量向医疗机构提供成交产品，承担配送任务；</w:t>
      </w:r>
      <w:r>
        <w:rPr>
          <w:rFonts w:ascii="宋体" w:eastAsia="宋体" w:hAnsi="宋体" w:cs="宋体"/>
          <w:color w:val="000000"/>
          <w:sz w:val="24"/>
          <w:szCs w:val="24"/>
        </w:rPr>
        <w:t> </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color w:val="000000"/>
          <w:sz w:val="24"/>
          <w:szCs w:val="24"/>
        </w:rPr>
        <w:t>2</w:t>
      </w:r>
      <w:r>
        <w:rPr>
          <w:rFonts w:ascii="宋体" w:eastAsia="宋体" w:hAnsi="宋体" w:cs="宋体" w:hint="eastAsia"/>
          <w:color w:val="000000"/>
          <w:sz w:val="24"/>
          <w:szCs w:val="24"/>
        </w:rPr>
        <w:t>）供货企业须具备采购平台网上响应能力；</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color w:val="000000"/>
          <w:sz w:val="24"/>
          <w:szCs w:val="24"/>
        </w:rPr>
        <w:t>3</w:t>
      </w:r>
      <w:r>
        <w:rPr>
          <w:rFonts w:ascii="宋体" w:eastAsia="宋体" w:hAnsi="宋体" w:cs="宋体" w:hint="eastAsia"/>
          <w:color w:val="000000"/>
          <w:sz w:val="24"/>
          <w:szCs w:val="24"/>
        </w:rPr>
        <w:t>）配送的医用耗材及试剂必须是网上交易目录中产品；</w:t>
      </w:r>
      <w:r>
        <w:rPr>
          <w:rFonts w:ascii="宋体" w:eastAsia="宋体" w:hAnsi="宋体" w:cs="宋体"/>
          <w:color w:val="000000"/>
          <w:sz w:val="24"/>
          <w:szCs w:val="24"/>
        </w:rPr>
        <w:t> </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color w:val="000000"/>
          <w:sz w:val="24"/>
          <w:szCs w:val="24"/>
        </w:rPr>
        <w:t>4</w:t>
      </w:r>
      <w:r>
        <w:rPr>
          <w:rFonts w:ascii="宋体" w:eastAsia="宋体" w:hAnsi="宋体" w:cs="宋体" w:hint="eastAsia"/>
          <w:color w:val="000000"/>
          <w:sz w:val="24"/>
          <w:szCs w:val="24"/>
        </w:rPr>
        <w:t>）不论医疗机构采购规模大小、地理位置远近，生产企业或经营企业应根据采购需求，及时配送并提供伴随服务。急救、急用产品原则上4小时内送达，如采购人有特殊配送需求的，应设法满足；一般产品24小时内送达，最长不超过48小时，节假日照常配送；</w:t>
      </w:r>
      <w:r>
        <w:rPr>
          <w:rFonts w:ascii="宋体" w:eastAsia="宋体" w:hAnsi="宋体" w:cs="宋体"/>
          <w:color w:val="000000"/>
          <w:sz w:val="24"/>
          <w:szCs w:val="24"/>
        </w:rPr>
        <w:t> </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color w:val="000000"/>
          <w:sz w:val="24"/>
          <w:szCs w:val="24"/>
        </w:rPr>
        <w:t>5</w:t>
      </w:r>
      <w:r>
        <w:rPr>
          <w:rFonts w:ascii="宋体" w:eastAsia="宋体" w:hAnsi="宋体" w:cs="宋体" w:hint="eastAsia"/>
          <w:color w:val="000000"/>
          <w:sz w:val="24"/>
          <w:szCs w:val="24"/>
        </w:rPr>
        <w:t>）供货企业不得无故停止产品的供应，出现特殊原因的应提前</w:t>
      </w:r>
      <w:r>
        <w:rPr>
          <w:rFonts w:ascii="宋体" w:eastAsia="宋体" w:hAnsi="宋体" w:cs="宋体"/>
          <w:color w:val="000000"/>
          <w:sz w:val="24"/>
          <w:szCs w:val="24"/>
        </w:rPr>
        <w:t>2</w:t>
      </w:r>
      <w:r>
        <w:rPr>
          <w:rFonts w:ascii="宋体" w:eastAsia="宋体" w:hAnsi="宋体" w:cs="宋体" w:hint="eastAsia"/>
          <w:color w:val="000000"/>
          <w:sz w:val="24"/>
          <w:szCs w:val="24"/>
        </w:rPr>
        <w:t>个月报服务机构备案；</w:t>
      </w:r>
      <w:r>
        <w:rPr>
          <w:rFonts w:ascii="宋体" w:eastAsia="宋体" w:hAnsi="宋体" w:cs="宋体"/>
          <w:color w:val="000000"/>
          <w:sz w:val="24"/>
          <w:szCs w:val="24"/>
        </w:rPr>
        <w:t> </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color w:val="000000"/>
          <w:sz w:val="24"/>
          <w:szCs w:val="24"/>
        </w:rPr>
        <w:t>6</w:t>
      </w:r>
      <w:r>
        <w:rPr>
          <w:rFonts w:ascii="宋体" w:eastAsia="宋体" w:hAnsi="宋体" w:cs="宋体" w:hint="eastAsia"/>
          <w:color w:val="000000"/>
          <w:sz w:val="24"/>
          <w:szCs w:val="24"/>
        </w:rPr>
        <w:t>）如因产品在使用环节中出现医疗纠纷，供货企业须在第一时间内积极配合医疗卫生机构沟通处理。</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（7）成交产品的生产企业、供应商和负责配送的经营企业都要对低值医用耗材及检验试剂质量和供应负责。</w:t>
      </w:r>
    </w:p>
    <w:p w:rsidR="00686CB4" w:rsidRDefault="00686CB4" w:rsidP="00686CB4">
      <w:pPr>
        <w:pStyle w:val="a3"/>
        <w:rPr>
          <w:rFonts w:ascii="宋体" w:hAnsi="宋体"/>
          <w:color w:val="000000"/>
        </w:rPr>
      </w:pPr>
      <w:r>
        <w:rPr>
          <w:rFonts w:ascii="宋体" w:hAnsi="宋体" w:hint="eastAsia"/>
          <w:color w:val="000000"/>
        </w:rPr>
        <w:t>第九章、管理和监督</w:t>
      </w:r>
    </w:p>
    <w:p w:rsidR="00686CB4" w:rsidRPr="00AB1D56" w:rsidRDefault="00686CB4" w:rsidP="00686CB4">
      <w:pPr>
        <w:pStyle w:val="2"/>
        <w:spacing w:line="590" w:lineRule="exact"/>
        <w:ind w:firstLineChars="196"/>
        <w:outlineLvl w:val="0"/>
        <w:rPr>
          <w:rFonts w:ascii="宋体" w:eastAsia="宋体" w:hAnsi="宋体" w:cs="宋体"/>
          <w:b/>
          <w:snapToGrid w:val="0"/>
          <w:color w:val="000000"/>
        </w:rPr>
      </w:pPr>
      <w:r w:rsidRPr="00AB1D56">
        <w:rPr>
          <w:rFonts w:ascii="宋体" w:eastAsia="宋体" w:hAnsi="宋体" w:cs="宋体" w:hint="eastAsia"/>
          <w:b/>
          <w:snapToGrid w:val="0"/>
          <w:color w:val="000000"/>
        </w:rPr>
        <w:t>一、各方当事人的责任和义务</w:t>
      </w:r>
    </w:p>
    <w:p w:rsidR="00686CB4" w:rsidRPr="00AB1D56" w:rsidRDefault="00686CB4" w:rsidP="00686CB4">
      <w:pPr>
        <w:widowControl/>
        <w:spacing w:line="580" w:lineRule="atLeast"/>
        <w:ind w:firstLine="640"/>
        <w:jc w:val="left"/>
        <w:rPr>
          <w:rFonts w:ascii="宋体" w:eastAsia="宋体" w:hAnsi="宋体" w:cs="宋体"/>
          <w:b/>
          <w:color w:val="000000"/>
          <w:sz w:val="24"/>
          <w:szCs w:val="24"/>
        </w:rPr>
      </w:pPr>
      <w:r w:rsidRPr="00AB1D56">
        <w:rPr>
          <w:rFonts w:ascii="宋体" w:eastAsia="宋体" w:hAnsi="宋体" w:cs="宋体" w:hint="eastAsia"/>
          <w:b/>
          <w:color w:val="000000"/>
          <w:sz w:val="24"/>
          <w:szCs w:val="24"/>
        </w:rPr>
        <w:t>1. 医疗机构责任和义务</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（1）根据临床需要，在成交目录内选择采购品种；</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（2）按照《医疗器械监督管理条例》等有关规定，验收、储存、使用成交产品；</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（3）及时与具备配送资格的低值医用耗材及检验试剂生产、经营企业签订网上购销合同（即网上交易订单），并认真履行相应法律责任和义务；</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（4）要求已签订合同的供应商或</w:t>
      </w:r>
      <w:proofErr w:type="gramStart"/>
      <w:r>
        <w:rPr>
          <w:rFonts w:ascii="宋体" w:eastAsia="宋体" w:hAnsi="宋体" w:cs="宋体" w:hint="eastAsia"/>
          <w:color w:val="000000"/>
          <w:sz w:val="24"/>
          <w:szCs w:val="24"/>
        </w:rPr>
        <w:t>配送商</w:t>
      </w:r>
      <w:proofErr w:type="gramEnd"/>
      <w:r>
        <w:rPr>
          <w:rFonts w:ascii="宋体" w:eastAsia="宋体" w:hAnsi="宋体" w:cs="宋体" w:hint="eastAsia"/>
          <w:color w:val="000000"/>
          <w:sz w:val="24"/>
          <w:szCs w:val="24"/>
        </w:rPr>
        <w:t>在指定的时间和地点交付品牌、产地、质量、价格、包装、有效期等均符合条件的品种；</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（5）按时结算货款。医疗机构应当严格按照合同约定的时间回款。</w:t>
      </w:r>
    </w:p>
    <w:p w:rsidR="00686CB4" w:rsidRPr="00AB1D56" w:rsidRDefault="00686CB4" w:rsidP="00686CB4">
      <w:pPr>
        <w:widowControl/>
        <w:spacing w:line="580" w:lineRule="atLeast"/>
        <w:ind w:firstLine="640"/>
        <w:jc w:val="left"/>
        <w:rPr>
          <w:rFonts w:ascii="宋体" w:eastAsia="宋体" w:hAnsi="宋体" w:cs="宋体"/>
          <w:b/>
          <w:color w:val="000000"/>
          <w:sz w:val="24"/>
          <w:szCs w:val="24"/>
        </w:rPr>
      </w:pPr>
      <w:r w:rsidRPr="00AB1D56">
        <w:rPr>
          <w:rFonts w:ascii="宋体" w:eastAsia="宋体" w:hAnsi="宋体" w:cs="宋体" w:hint="eastAsia"/>
          <w:b/>
          <w:color w:val="000000"/>
          <w:sz w:val="24"/>
          <w:szCs w:val="24"/>
        </w:rPr>
        <w:t>2. 供应商责任和义务</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（1）必须具有满足采购人临床使用需求的供应能力。不论医疗机构路程远近及采购品种数量和金额多少，所有供应商均应保证按时按质按量供货；</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（2）应按照公布的成交目录上注明的产品信息和质量及时供货，所提供的产品必须是合格的产品；</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3）《营业执照》、《医疗器械生产企业许可证》、《医疗器械经营企业许可证》、《医疗器械注册证》等资质材料到期前，应将更换后的最新有效证件或换证受理通知书报送到服务机构。（如供应批文为药准字的检验试剂，企业应及时更新药品企业的相关证照的更换信息）超过有效期未报送的，停止成交产品的网上交易；</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（4）企业名称、产品相关信息变更后，需在10个工作日内到服务机构办理报批手续。如企业不在规定时间内办理变更信息的报批手续，一经发现，停止成交产品的网上交易；</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（5）法律法规规定的其它责任和义务。</w:t>
      </w:r>
    </w:p>
    <w:p w:rsidR="00686CB4" w:rsidRPr="00AB1D56" w:rsidRDefault="00686CB4" w:rsidP="00686CB4">
      <w:pPr>
        <w:widowControl/>
        <w:spacing w:line="580" w:lineRule="atLeast"/>
        <w:ind w:firstLine="640"/>
        <w:jc w:val="left"/>
        <w:rPr>
          <w:rFonts w:ascii="宋体" w:eastAsia="宋体" w:hAnsi="宋体" w:cs="宋体"/>
          <w:b/>
          <w:color w:val="000000"/>
          <w:sz w:val="24"/>
          <w:szCs w:val="24"/>
        </w:rPr>
      </w:pPr>
      <w:r w:rsidRPr="00AB1D56">
        <w:rPr>
          <w:rFonts w:ascii="宋体" w:eastAsia="宋体" w:hAnsi="宋体" w:cs="宋体" w:hint="eastAsia"/>
          <w:b/>
          <w:color w:val="000000"/>
          <w:sz w:val="24"/>
          <w:szCs w:val="24"/>
        </w:rPr>
        <w:t>3. 配送商（包括供应商自行配送）责任和义务</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（1）必须具有满足采购人临床使用需求的配送能力。不论医疗机构路程远近及采购品种数量和金额多少，所有</w:t>
      </w:r>
      <w:proofErr w:type="gramStart"/>
      <w:r>
        <w:rPr>
          <w:rFonts w:ascii="宋体" w:eastAsia="宋体" w:hAnsi="宋体" w:cs="宋体" w:hint="eastAsia"/>
          <w:color w:val="000000"/>
          <w:sz w:val="24"/>
          <w:szCs w:val="24"/>
        </w:rPr>
        <w:t>配送商</w:t>
      </w:r>
      <w:proofErr w:type="gramEnd"/>
      <w:r>
        <w:rPr>
          <w:rFonts w:ascii="宋体" w:eastAsia="宋体" w:hAnsi="宋体" w:cs="宋体" w:hint="eastAsia"/>
          <w:color w:val="000000"/>
          <w:sz w:val="24"/>
          <w:szCs w:val="24"/>
        </w:rPr>
        <w:t>均应按承诺保证按时按质按量配送；</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（2）与采购人签订网上购销合同（即网上交易订单）；</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（3）按照成交目录的产品信息、产品质量标准、成交价格及时供货，所提供的产品必须是合格的产品；</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（4）成交产品的配送要求：急救、急用产品4小时内送到，如采购人有特殊配送需求的，应设法满足；一般产品24小时内送到，最长不超过48小时，节假日照常配送；</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5）《营业执照》、《医疗器械生产企业许可证》、《医疗器械经营企业许可证》等资质材料到期前，应将更换后的最新有效证件或换证受理通知书报送到服务机构。（如配送批文为药准字的检验试剂，企业应及时更新药品企业的相关证照的更换信息）超过有效期未报送的，停止</w:t>
      </w:r>
      <w:proofErr w:type="gramStart"/>
      <w:r>
        <w:rPr>
          <w:rFonts w:ascii="宋体" w:eastAsia="宋体" w:hAnsi="宋体" w:cs="宋体" w:hint="eastAsia"/>
          <w:color w:val="000000"/>
          <w:sz w:val="24"/>
          <w:szCs w:val="24"/>
        </w:rPr>
        <w:t>配送商</w:t>
      </w:r>
      <w:proofErr w:type="gramEnd"/>
      <w:r>
        <w:rPr>
          <w:rFonts w:ascii="宋体" w:eastAsia="宋体" w:hAnsi="宋体" w:cs="宋体" w:hint="eastAsia"/>
          <w:color w:val="000000"/>
          <w:sz w:val="24"/>
          <w:szCs w:val="24"/>
        </w:rPr>
        <w:t>的网上交易；</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（6）企业名称相关信息变更后，需在10个工作日内到服务机构办理报批手续。如企业不在规定时间内办理变更信息的报批手续，一经发现，停止</w:t>
      </w:r>
      <w:proofErr w:type="gramStart"/>
      <w:r>
        <w:rPr>
          <w:rFonts w:ascii="宋体" w:eastAsia="宋体" w:hAnsi="宋体" w:cs="宋体" w:hint="eastAsia"/>
          <w:color w:val="000000"/>
          <w:sz w:val="24"/>
          <w:szCs w:val="24"/>
        </w:rPr>
        <w:t>配送商</w:t>
      </w:r>
      <w:proofErr w:type="gramEnd"/>
      <w:r>
        <w:rPr>
          <w:rFonts w:ascii="宋体" w:eastAsia="宋体" w:hAnsi="宋体" w:cs="宋体" w:hint="eastAsia"/>
          <w:color w:val="000000"/>
          <w:sz w:val="24"/>
          <w:szCs w:val="24"/>
        </w:rPr>
        <w:t>的网上交易；</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（7）法律法规规定的其它责任和义务。</w:t>
      </w:r>
    </w:p>
    <w:p w:rsidR="00686CB4" w:rsidRDefault="00686CB4" w:rsidP="00686CB4">
      <w:pPr>
        <w:widowControl/>
        <w:spacing w:line="580" w:lineRule="atLeast"/>
        <w:ind w:firstLine="640"/>
        <w:jc w:val="left"/>
        <w:rPr>
          <w:rFonts w:ascii="宋体" w:eastAsia="宋体" w:hAnsi="宋体" w:cs="宋体"/>
          <w:color w:val="000000"/>
          <w:sz w:val="24"/>
          <w:szCs w:val="24"/>
        </w:rPr>
      </w:pPr>
    </w:p>
    <w:p w:rsidR="00686CB4" w:rsidRPr="00AB1D56" w:rsidRDefault="00686CB4" w:rsidP="00686CB4">
      <w:pPr>
        <w:pStyle w:val="2"/>
        <w:spacing w:line="590" w:lineRule="exact"/>
        <w:ind w:firstLineChars="196"/>
        <w:outlineLvl w:val="0"/>
        <w:rPr>
          <w:rFonts w:ascii="楷体_GB2312" w:eastAsia="楷体_GB2312" w:hAnsi="宋体" w:cs="宋体"/>
          <w:b/>
          <w:snapToGrid w:val="0"/>
          <w:color w:val="000000"/>
        </w:rPr>
      </w:pPr>
      <w:bookmarkStart w:id="7" w:name="_Toc34568850"/>
      <w:bookmarkStart w:id="8" w:name="_Toc34742754"/>
      <w:r w:rsidRPr="00AB1D56">
        <w:rPr>
          <w:rFonts w:ascii="宋体" w:eastAsia="宋体" w:hAnsi="宋体" w:cs="宋体" w:hint="eastAsia"/>
          <w:b/>
          <w:snapToGrid w:val="0"/>
          <w:color w:val="000000"/>
        </w:rPr>
        <w:t>二、各方当事人的违约违规行为及处理</w:t>
      </w:r>
      <w:bookmarkEnd w:id="7"/>
      <w:bookmarkEnd w:id="8"/>
    </w:p>
    <w:p w:rsidR="00686CB4" w:rsidRPr="00AB1D56" w:rsidRDefault="00686CB4" w:rsidP="00686CB4">
      <w:pPr>
        <w:widowControl/>
        <w:spacing w:line="580" w:lineRule="atLeast"/>
        <w:ind w:firstLine="640"/>
        <w:jc w:val="left"/>
        <w:rPr>
          <w:rFonts w:ascii="宋体" w:eastAsia="宋体" w:hAnsi="宋体" w:cs="宋体"/>
          <w:b/>
          <w:color w:val="000000"/>
          <w:sz w:val="24"/>
          <w:szCs w:val="24"/>
        </w:rPr>
      </w:pPr>
      <w:r w:rsidRPr="00AB1D56">
        <w:rPr>
          <w:rFonts w:ascii="宋体" w:eastAsia="宋体" w:hAnsi="宋体" w:cs="宋体" w:hint="eastAsia"/>
          <w:b/>
          <w:color w:val="000000"/>
          <w:sz w:val="24"/>
          <w:szCs w:val="24"/>
        </w:rPr>
        <w:t>1. 医疗机构违约违规行为及处理</w:t>
      </w:r>
    </w:p>
    <w:p w:rsidR="00686CB4" w:rsidRPr="00D043F8" w:rsidRDefault="00686CB4" w:rsidP="00D043F8">
      <w:pPr>
        <w:widowControl/>
        <w:spacing w:line="580" w:lineRule="atLeast"/>
        <w:ind w:firstLine="640"/>
        <w:jc w:val="left"/>
        <w:rPr>
          <w:rFonts w:ascii="宋体" w:eastAsia="宋体" w:hAnsi="宋体" w:cs="宋体"/>
          <w:color w:val="000000"/>
          <w:sz w:val="24"/>
          <w:szCs w:val="24"/>
        </w:rPr>
      </w:pPr>
      <w:r w:rsidRPr="00D043F8">
        <w:rPr>
          <w:rFonts w:ascii="宋体" w:eastAsia="宋体" w:hAnsi="宋体" w:cs="宋体" w:hint="eastAsia"/>
          <w:color w:val="000000"/>
          <w:sz w:val="24"/>
          <w:szCs w:val="24"/>
        </w:rPr>
        <w:t>医疗机构有下列行为之一的，视情节轻重给予批评、通报批评、警告；情节严重的，列入“岳阳市低值医用耗材及检验试剂集中采购非诚信交易单位黑名单”，对其提出整改意见及处理措施，整改不到位的或拒不整改的，予以全市通报、相关内容抄送市直有关部门，并限期整改到位，被两次通报的，相关线索提交纪委监委处理。同时，在</w:t>
      </w:r>
      <w:proofErr w:type="gramStart"/>
      <w:r w:rsidRPr="00D043F8">
        <w:rPr>
          <w:rFonts w:ascii="宋体" w:eastAsia="宋体" w:hAnsi="宋体" w:cs="宋体" w:hint="eastAsia"/>
          <w:color w:val="000000"/>
          <w:sz w:val="24"/>
          <w:szCs w:val="24"/>
        </w:rPr>
        <w:t>医保协议</w:t>
      </w:r>
      <w:proofErr w:type="gramEnd"/>
      <w:r w:rsidRPr="00D043F8">
        <w:rPr>
          <w:rFonts w:ascii="宋体" w:eastAsia="宋体" w:hAnsi="宋体" w:cs="宋体" w:hint="eastAsia"/>
          <w:color w:val="000000"/>
          <w:sz w:val="24"/>
          <w:szCs w:val="24"/>
        </w:rPr>
        <w:t>中</w:t>
      </w:r>
      <w:proofErr w:type="gramStart"/>
      <w:r w:rsidRPr="00D043F8">
        <w:rPr>
          <w:rFonts w:ascii="宋体" w:eastAsia="宋体" w:hAnsi="宋体" w:cs="宋体" w:hint="eastAsia"/>
          <w:color w:val="000000"/>
          <w:sz w:val="24"/>
          <w:szCs w:val="24"/>
        </w:rPr>
        <w:t>作出</w:t>
      </w:r>
      <w:proofErr w:type="gramEnd"/>
      <w:r w:rsidRPr="00D043F8">
        <w:rPr>
          <w:rFonts w:ascii="宋体" w:eastAsia="宋体" w:hAnsi="宋体" w:cs="宋体" w:hint="eastAsia"/>
          <w:color w:val="000000"/>
          <w:sz w:val="24"/>
          <w:szCs w:val="24"/>
        </w:rPr>
        <w:t>约定，对其违规金额予以相应比例的扣减，具体方案另行规定。</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（1）在成交目录范围之外采购本次集中采购范围内的产品；</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（2）恶意和虚假订购；</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（3）不按照规定要求同低值医用耗材及检验试剂生产经营企业</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签订网上购销合同（即网上交易订单）；</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（4）不按低值医用耗材及检验试剂成交确认合同采购低值医用耗材及检验试剂，擅自</w:t>
      </w:r>
      <w:proofErr w:type="gramStart"/>
      <w:r>
        <w:rPr>
          <w:rFonts w:ascii="宋体" w:eastAsia="宋体" w:hAnsi="宋体" w:cs="宋体" w:hint="eastAsia"/>
          <w:color w:val="000000"/>
          <w:sz w:val="24"/>
          <w:szCs w:val="24"/>
        </w:rPr>
        <w:t>采购非成交</w:t>
      </w:r>
      <w:proofErr w:type="gramEnd"/>
      <w:r>
        <w:rPr>
          <w:rFonts w:ascii="宋体" w:eastAsia="宋体" w:hAnsi="宋体" w:cs="宋体" w:hint="eastAsia"/>
          <w:color w:val="000000"/>
          <w:sz w:val="24"/>
          <w:szCs w:val="24"/>
        </w:rPr>
        <w:t>低值医用耗材及检验试剂替代成交低值医用耗材及检验试剂，不按时结算货款或者其他不履行合同义务的行为；</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（5）与成交供应商进行二次议价；</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（6）低值医用耗材及检验试剂成交确认合同签订后，再同企业订立背离合同实质性内容的其他协议，牟取其他不正当利益；</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（7）所有采购品种、数量未按规定通过低值医用耗材及检验试剂网上采购系统完成，采购环节未全部或部分通过低值医用耗材及检验试剂网上采购系统完成；</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（8）以单位（包括科室）或个人名义收取低值医用耗材及检验试剂生产经营企业各种“回扣”、“违反规定的赞助”、“科室提单费”、“进院费”、“评审费”等违纪违规行为或受贿；</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（9）其他违反法律法规及有关规定的行为。</w:t>
      </w:r>
    </w:p>
    <w:p w:rsidR="00686CB4" w:rsidRPr="00AB1D56" w:rsidRDefault="00686CB4" w:rsidP="00686CB4">
      <w:pPr>
        <w:widowControl/>
        <w:spacing w:line="580" w:lineRule="atLeast"/>
        <w:ind w:firstLine="640"/>
        <w:jc w:val="left"/>
        <w:rPr>
          <w:rFonts w:ascii="宋体" w:eastAsia="宋体" w:hAnsi="宋体" w:cs="宋体"/>
          <w:b/>
          <w:color w:val="000000"/>
          <w:sz w:val="24"/>
          <w:szCs w:val="24"/>
        </w:rPr>
      </w:pPr>
      <w:r w:rsidRPr="00AB1D56">
        <w:rPr>
          <w:rFonts w:ascii="宋体" w:eastAsia="宋体" w:hAnsi="宋体" w:cs="宋体" w:hint="eastAsia"/>
          <w:b/>
          <w:color w:val="000000"/>
          <w:sz w:val="24"/>
          <w:szCs w:val="24"/>
        </w:rPr>
        <w:t>2. 供应商违约违规行为及处理</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供应商有下列行为之一的，视情节轻重给予挂网警告，列入“岳阳市低值医用耗材及检验试剂集中采购非诚信交易单位黑名单”，取消企业该产品、甚至所有产品成交资格，不得参加岳阳市下一次低值医用耗材及检验试剂集中采购活动等处罚，涉嫌违法的，提交有关部门查处。</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（1）提供虚假证明文件，或者以其他方式弄虚作假；</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（2）以低于成本的价格恶意申报，扰乱市场秩序；</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（3）相互串通报价，妨碍公平竞争；</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（4）进行虚假宣传，向医疗机构（包括科室和个人）提供各种“回扣”、“开单提成”、“违反规定的赞助”、“科室提单费”、“进院费”、“评审费”等类似行为或行贿；</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（5）在投标有效期内撤回其申报，成交结果公布后放弃成交，在规定期限内不签订低值医用耗材及检验试剂成交确认合同；</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（6）违反合同规定，</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供货、不足量供货、不及时供货或仅对部分医疗机构供货；</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（7）提供不合格或不符合有效期规定的低值医用耗材及检验试剂，推诿或拒绝提供退换；</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（8）提供</w:t>
      </w:r>
      <w:proofErr w:type="gramStart"/>
      <w:r>
        <w:rPr>
          <w:rFonts w:ascii="宋体" w:eastAsia="宋体" w:hAnsi="宋体" w:cs="宋体" w:hint="eastAsia"/>
          <w:color w:val="000000"/>
          <w:sz w:val="24"/>
          <w:szCs w:val="24"/>
        </w:rPr>
        <w:t>非成交</w:t>
      </w:r>
      <w:proofErr w:type="gramEnd"/>
      <w:r>
        <w:rPr>
          <w:rFonts w:ascii="宋体" w:eastAsia="宋体" w:hAnsi="宋体" w:cs="宋体" w:hint="eastAsia"/>
          <w:color w:val="000000"/>
          <w:sz w:val="24"/>
          <w:szCs w:val="24"/>
        </w:rPr>
        <w:t>低值医用耗材及检验试剂替代成交低值医用耗材及检验试剂，不按规定开具发票或者其他不履行合同义务等情况；</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（9）未将</w:t>
      </w:r>
      <w:proofErr w:type="gramStart"/>
      <w:r>
        <w:rPr>
          <w:rFonts w:ascii="宋体" w:eastAsia="宋体" w:hAnsi="宋体" w:cs="宋体" w:hint="eastAsia"/>
          <w:color w:val="000000"/>
          <w:sz w:val="24"/>
          <w:szCs w:val="24"/>
        </w:rPr>
        <w:t>采购全</w:t>
      </w:r>
      <w:proofErr w:type="gramEnd"/>
      <w:r>
        <w:rPr>
          <w:rFonts w:ascii="宋体" w:eastAsia="宋体" w:hAnsi="宋体" w:cs="宋体" w:hint="eastAsia"/>
          <w:color w:val="000000"/>
          <w:sz w:val="24"/>
          <w:szCs w:val="24"/>
        </w:rPr>
        <w:t>过程（包括发送采购订单、订单配送确认、到货确认、退货等）通过低值医用耗材及检验试剂网上采购系统完成；</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（10）其他违反法律法规及有关规定的行为。</w:t>
      </w:r>
    </w:p>
    <w:p w:rsidR="00686CB4" w:rsidRPr="00AB1D56" w:rsidRDefault="00686CB4" w:rsidP="00686CB4">
      <w:pPr>
        <w:widowControl/>
        <w:spacing w:line="580" w:lineRule="atLeast"/>
        <w:ind w:firstLine="640"/>
        <w:jc w:val="left"/>
        <w:rPr>
          <w:rFonts w:ascii="宋体" w:eastAsia="宋体" w:hAnsi="宋体" w:cs="宋体"/>
          <w:b/>
          <w:color w:val="000000"/>
          <w:sz w:val="24"/>
          <w:szCs w:val="24"/>
        </w:rPr>
      </w:pPr>
      <w:r w:rsidRPr="00AB1D56">
        <w:rPr>
          <w:rFonts w:ascii="宋体" w:eastAsia="宋体" w:hAnsi="宋体" w:cs="宋体" w:hint="eastAsia"/>
          <w:b/>
          <w:color w:val="000000"/>
          <w:sz w:val="24"/>
          <w:szCs w:val="24"/>
        </w:rPr>
        <w:t>3．配送企业（包括供应商自行配送）违约违规行为及处理</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配送企业有下列行为之一的，视情节轻重给予挂网警告，列入“岳阳市低值医用耗材及检验试剂集中采购非诚信交易单位黑名单”，取消该企业本次集中采购配送资格，不得参加岳阳市下一次低值医用耗材及检验试剂集中采购活动等处罚，涉嫌违法的，提交有关部门查处。</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（1）在采购活动中提供虚假证明文件；</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（2）未与医疗机构签订网上购销合同（即网上交易订单）；</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（3）从非规定渠道采购成交低值医用耗材及检验试剂配送；</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（4）擅自</w:t>
      </w:r>
      <w:proofErr w:type="gramStart"/>
      <w:r>
        <w:rPr>
          <w:rFonts w:ascii="宋体" w:eastAsia="宋体" w:hAnsi="宋体" w:cs="宋体" w:hint="eastAsia"/>
          <w:color w:val="000000"/>
          <w:sz w:val="24"/>
          <w:szCs w:val="24"/>
        </w:rPr>
        <w:t>配送非成交</w:t>
      </w:r>
      <w:proofErr w:type="gramEnd"/>
      <w:r>
        <w:rPr>
          <w:rFonts w:ascii="宋体" w:eastAsia="宋体" w:hAnsi="宋体" w:cs="宋体" w:hint="eastAsia"/>
          <w:color w:val="000000"/>
          <w:sz w:val="24"/>
          <w:szCs w:val="24"/>
        </w:rPr>
        <w:t>低值医用耗材及检验试剂替代成交低值医用耗材及检验试剂，不按时结算货款、不按规定开具发票或者其他不履行合同义务等情况；</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（5）违反合同规定，</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供货、不足量供货、不及时供货、仅对部分医疗机构供货或网上采购系统不确认订单配送；</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（6）提供不合格或不符合有效期规定的低值医用耗材及检验试剂，推诿或拒绝提供退换；</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（7）擅自改变价格，以高于或低于合同规定价格采购、配送低值医用耗材及检验试剂；</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（8）未将</w:t>
      </w:r>
      <w:proofErr w:type="gramStart"/>
      <w:r>
        <w:rPr>
          <w:rFonts w:ascii="宋体" w:eastAsia="宋体" w:hAnsi="宋体" w:cs="宋体" w:hint="eastAsia"/>
          <w:color w:val="000000"/>
          <w:sz w:val="24"/>
          <w:szCs w:val="24"/>
        </w:rPr>
        <w:t>采购全</w:t>
      </w:r>
      <w:proofErr w:type="gramEnd"/>
      <w:r>
        <w:rPr>
          <w:rFonts w:ascii="宋体" w:eastAsia="宋体" w:hAnsi="宋体" w:cs="宋体" w:hint="eastAsia"/>
          <w:color w:val="000000"/>
          <w:sz w:val="24"/>
          <w:szCs w:val="24"/>
        </w:rPr>
        <w:t>过程（包括发送采购订单、订单配送确认、到货确认、退货等）通过低值医用耗材及检验试剂网上采购系统完成；</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（9）向医疗机构（包括科室和个人）提供各种“回扣”、“开单提成”、“违反规定的赞助”、“科室提单费”、“进院费”、“评审费”等类似行为或行贿；</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（10）其他违反法律法规及有关规定的行为。</w:t>
      </w:r>
    </w:p>
    <w:p w:rsidR="00686CB4" w:rsidRDefault="00686CB4" w:rsidP="00686CB4">
      <w:pPr>
        <w:widowControl/>
        <w:spacing w:line="580" w:lineRule="atLeast"/>
        <w:ind w:firstLine="640"/>
        <w:jc w:val="left"/>
        <w:rPr>
          <w:rFonts w:ascii="宋体" w:eastAsia="宋体" w:hAnsi="宋体" w:cs="宋体"/>
          <w:color w:val="000000"/>
          <w:sz w:val="24"/>
          <w:szCs w:val="24"/>
        </w:rPr>
      </w:pPr>
    </w:p>
    <w:p w:rsidR="00686CB4" w:rsidRDefault="00686CB4" w:rsidP="00686CB4">
      <w:pPr>
        <w:pStyle w:val="2"/>
        <w:spacing w:line="590" w:lineRule="exact"/>
        <w:ind w:firstLineChars="196" w:firstLine="627"/>
        <w:outlineLvl w:val="0"/>
        <w:rPr>
          <w:rFonts w:ascii="宋体" w:eastAsia="宋体" w:hAnsi="宋体" w:cs="宋体"/>
          <w:snapToGrid w:val="0"/>
          <w:color w:val="000000"/>
        </w:rPr>
      </w:pPr>
      <w:bookmarkStart w:id="9" w:name="_Toc34568851"/>
      <w:bookmarkStart w:id="10" w:name="_Toc34742755"/>
      <w:r>
        <w:rPr>
          <w:rFonts w:ascii="宋体" w:eastAsia="宋体" w:hAnsi="宋体" w:cs="宋体" w:hint="eastAsia"/>
          <w:snapToGrid w:val="0"/>
          <w:color w:val="000000"/>
        </w:rPr>
        <w:t>三、建立</w:t>
      </w:r>
      <w:r>
        <w:rPr>
          <w:rFonts w:ascii="宋体" w:eastAsia="宋体" w:hAnsi="宋体" w:cs="宋体"/>
          <w:snapToGrid w:val="0"/>
          <w:color w:val="000000"/>
        </w:rPr>
        <w:t>诚信记录</w:t>
      </w:r>
      <w:r>
        <w:rPr>
          <w:rFonts w:ascii="宋体" w:eastAsia="宋体" w:hAnsi="宋体" w:cs="宋体" w:hint="eastAsia"/>
          <w:snapToGrid w:val="0"/>
          <w:color w:val="000000"/>
        </w:rPr>
        <w:t>和市场清退制度</w:t>
      </w:r>
      <w:bookmarkEnd w:id="9"/>
      <w:bookmarkEnd w:id="10"/>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hint="eastAsia"/>
          <w:color w:val="000000"/>
          <w:sz w:val="24"/>
          <w:szCs w:val="24"/>
        </w:rPr>
        <w:t>建立供货企业诚信考核及清退机制，落实不良记录动态管理。</w:t>
      </w:r>
    </w:p>
    <w:p w:rsidR="00686CB4" w:rsidRDefault="00686CB4" w:rsidP="00686CB4">
      <w:pPr>
        <w:widowControl/>
        <w:spacing w:line="580" w:lineRule="atLeast"/>
        <w:ind w:firstLine="640"/>
        <w:jc w:val="left"/>
        <w:rPr>
          <w:rFonts w:ascii="宋体" w:eastAsia="宋体" w:hAnsi="宋体" w:cs="宋体"/>
          <w:color w:val="000000"/>
          <w:sz w:val="24"/>
          <w:szCs w:val="24"/>
        </w:rPr>
      </w:pPr>
      <w:r>
        <w:rPr>
          <w:rFonts w:ascii="宋体" w:eastAsia="宋体" w:hAnsi="宋体" w:cs="宋体"/>
          <w:color w:val="000000"/>
          <w:sz w:val="24"/>
          <w:szCs w:val="24"/>
        </w:rPr>
        <w:t>对</w:t>
      </w:r>
      <w:r>
        <w:rPr>
          <w:rFonts w:ascii="宋体" w:eastAsia="宋体" w:hAnsi="宋体" w:cs="宋体" w:hint="eastAsia"/>
          <w:color w:val="000000"/>
          <w:sz w:val="24"/>
          <w:szCs w:val="24"/>
        </w:rPr>
        <w:t>生产经营企业在采购</w:t>
      </w:r>
      <w:r>
        <w:rPr>
          <w:rFonts w:ascii="宋体" w:eastAsia="宋体" w:hAnsi="宋体" w:cs="宋体"/>
          <w:color w:val="000000"/>
          <w:sz w:val="24"/>
          <w:szCs w:val="24"/>
        </w:rPr>
        <w:t>过程中提供虚假证明文件</w:t>
      </w:r>
      <w:r>
        <w:rPr>
          <w:rFonts w:ascii="宋体" w:eastAsia="宋体" w:hAnsi="宋体" w:cs="宋体" w:hint="eastAsia"/>
          <w:color w:val="000000"/>
          <w:sz w:val="24"/>
          <w:szCs w:val="24"/>
        </w:rPr>
        <w:t>或以其他方式弄虚作假，以低于成本的价格恶意报价，扰乱市场秩序，相互串通报价，妨碍公平竞争，产品入围</w:t>
      </w:r>
      <w:r>
        <w:rPr>
          <w:rFonts w:ascii="宋体" w:eastAsia="宋体" w:hAnsi="宋体" w:cs="宋体"/>
          <w:color w:val="000000"/>
          <w:sz w:val="24"/>
          <w:szCs w:val="24"/>
        </w:rPr>
        <w:t>后</w:t>
      </w:r>
      <w:r>
        <w:rPr>
          <w:rFonts w:ascii="宋体" w:eastAsia="宋体" w:hAnsi="宋体" w:cs="宋体" w:hint="eastAsia"/>
          <w:color w:val="000000"/>
          <w:sz w:val="24"/>
          <w:szCs w:val="24"/>
        </w:rPr>
        <w:t>予以放弃，拒不签订购销合同及拒不供货的</w:t>
      </w:r>
      <w:r>
        <w:rPr>
          <w:rFonts w:ascii="宋体" w:eastAsia="宋体" w:hAnsi="宋体" w:cs="宋体"/>
          <w:color w:val="000000"/>
          <w:sz w:val="24"/>
          <w:szCs w:val="24"/>
        </w:rPr>
        <w:t>，供应质量不达标的</w:t>
      </w:r>
      <w:r>
        <w:rPr>
          <w:rFonts w:ascii="宋体" w:eastAsia="宋体" w:hAnsi="宋体" w:cs="宋体" w:hint="eastAsia"/>
          <w:color w:val="000000"/>
          <w:sz w:val="24"/>
          <w:szCs w:val="24"/>
        </w:rPr>
        <w:t>医用耗材及试剂</w:t>
      </w:r>
      <w:r>
        <w:rPr>
          <w:rFonts w:ascii="宋体" w:eastAsia="宋体" w:hAnsi="宋体" w:cs="宋体"/>
          <w:color w:val="000000"/>
          <w:sz w:val="24"/>
          <w:szCs w:val="24"/>
        </w:rPr>
        <w:t>，</w:t>
      </w:r>
      <w:r>
        <w:rPr>
          <w:rFonts w:ascii="宋体" w:eastAsia="宋体" w:hAnsi="宋体" w:cs="宋体" w:hint="eastAsia"/>
          <w:color w:val="000000"/>
          <w:sz w:val="24"/>
          <w:szCs w:val="24"/>
        </w:rPr>
        <w:t>擅自提供未入围产品替代入围产品，</w:t>
      </w:r>
      <w:r>
        <w:rPr>
          <w:rFonts w:ascii="宋体" w:eastAsia="宋体" w:hAnsi="宋体" w:cs="宋体"/>
          <w:color w:val="000000"/>
          <w:sz w:val="24"/>
          <w:szCs w:val="24"/>
        </w:rPr>
        <w:t>未按合同规定及时配送供货，向采购机构、医疗卫生机构</w:t>
      </w:r>
      <w:r>
        <w:rPr>
          <w:rFonts w:ascii="宋体" w:eastAsia="宋体" w:hAnsi="宋体" w:cs="宋体" w:hint="eastAsia"/>
          <w:color w:val="000000"/>
          <w:sz w:val="24"/>
          <w:szCs w:val="24"/>
        </w:rPr>
        <w:t>或</w:t>
      </w:r>
      <w:r>
        <w:rPr>
          <w:rFonts w:ascii="宋体" w:eastAsia="宋体" w:hAnsi="宋体" w:cs="宋体"/>
          <w:color w:val="000000"/>
          <w:sz w:val="24"/>
          <w:szCs w:val="24"/>
        </w:rPr>
        <w:t>个人进行贿赂或变相贿赂的，</w:t>
      </w:r>
      <w:r>
        <w:rPr>
          <w:rFonts w:ascii="宋体" w:eastAsia="宋体" w:hAnsi="宋体" w:cs="宋体" w:hint="eastAsia"/>
          <w:color w:val="000000"/>
          <w:sz w:val="24"/>
          <w:szCs w:val="24"/>
        </w:rPr>
        <w:t>一律列入</w:t>
      </w:r>
      <w:r>
        <w:rPr>
          <w:rFonts w:ascii="宋体" w:eastAsia="宋体" w:hAnsi="宋体" w:cs="宋体"/>
          <w:color w:val="000000"/>
          <w:sz w:val="24"/>
          <w:szCs w:val="24"/>
        </w:rPr>
        <w:t>不良记录</w:t>
      </w:r>
      <w:r>
        <w:rPr>
          <w:rFonts w:ascii="宋体" w:eastAsia="宋体" w:hAnsi="宋体" w:cs="宋体" w:hint="eastAsia"/>
          <w:color w:val="000000"/>
          <w:sz w:val="24"/>
          <w:szCs w:val="24"/>
        </w:rPr>
        <w:t>并予以</w:t>
      </w:r>
      <w:r>
        <w:rPr>
          <w:rFonts w:ascii="宋体" w:eastAsia="宋体" w:hAnsi="宋体" w:cs="宋体"/>
          <w:color w:val="000000"/>
          <w:sz w:val="24"/>
          <w:szCs w:val="24"/>
        </w:rPr>
        <w:t>公示，</w:t>
      </w:r>
      <w:r>
        <w:rPr>
          <w:rFonts w:ascii="宋体" w:eastAsia="宋体" w:hAnsi="宋体" w:cs="宋体" w:hint="eastAsia"/>
          <w:color w:val="000000"/>
          <w:sz w:val="24"/>
          <w:szCs w:val="24"/>
        </w:rPr>
        <w:t>根据相关规定予以市场清退，对违反相关法律法规的，要依法惩处。</w:t>
      </w:r>
    </w:p>
    <w:p w:rsidR="00686CB4" w:rsidRPr="00686CB4" w:rsidRDefault="00686CB4" w:rsidP="00686CB4">
      <w:pPr>
        <w:pStyle w:val="1"/>
        <w:spacing w:line="240" w:lineRule="auto"/>
        <w:ind w:rightChars="-24" w:right="-50"/>
        <w:jc w:val="left"/>
        <w:rPr>
          <w:rFonts w:ascii="微软雅黑" w:eastAsia="微软雅黑" w:hAnsi="微软雅黑" w:cs="仿宋_GB2312"/>
          <w:sz w:val="24"/>
          <w:szCs w:val="32"/>
        </w:rPr>
      </w:pPr>
    </w:p>
    <w:sectPr w:rsidR="00686CB4" w:rsidRPr="00686CB4" w:rsidSect="00686CB4">
      <w:pgSz w:w="11906" w:h="16838"/>
      <w:pgMar w:top="1134" w:right="1474" w:bottom="113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BB"/>
    <w:rsid w:val="00253B97"/>
    <w:rsid w:val="002F1C19"/>
    <w:rsid w:val="00394EBB"/>
    <w:rsid w:val="003B5A45"/>
    <w:rsid w:val="00686CB4"/>
    <w:rsid w:val="00691ACE"/>
    <w:rsid w:val="009B0933"/>
    <w:rsid w:val="009C6910"/>
    <w:rsid w:val="00AB1D56"/>
    <w:rsid w:val="00BC3B4F"/>
    <w:rsid w:val="00D0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96214-3A9C-4BDD-A2D1-3A2987AC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rsid w:val="00686CB4"/>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character" w:customStyle="1" w:styleId="Char1">
    <w:name w:val="标题 Char1"/>
    <w:link w:val="a3"/>
    <w:rsid w:val="00686CB4"/>
    <w:rPr>
      <w:rFonts w:ascii="Cambria" w:eastAsia="宋体" w:hAnsi="Cambria"/>
      <w:b/>
      <w:bCs/>
      <w:sz w:val="32"/>
      <w:szCs w:val="32"/>
    </w:rPr>
  </w:style>
  <w:style w:type="character" w:customStyle="1" w:styleId="2Char1">
    <w:name w:val="正文文本缩进 2 Char1"/>
    <w:link w:val="2"/>
    <w:uiPriority w:val="99"/>
    <w:rsid w:val="00686CB4"/>
    <w:rPr>
      <w:rFonts w:eastAsia="仿宋_GB2312"/>
      <w:sz w:val="32"/>
      <w:szCs w:val="32"/>
    </w:rPr>
  </w:style>
  <w:style w:type="paragraph" w:styleId="a3">
    <w:name w:val="Title"/>
    <w:basedOn w:val="a"/>
    <w:next w:val="a"/>
    <w:link w:val="Char1"/>
    <w:qFormat/>
    <w:rsid w:val="00686CB4"/>
    <w:pPr>
      <w:spacing w:before="240" w:after="60"/>
      <w:jc w:val="center"/>
      <w:outlineLvl w:val="0"/>
    </w:pPr>
    <w:rPr>
      <w:rFonts w:ascii="Cambria" w:eastAsia="宋体" w:hAnsi="Cambria"/>
      <w:b/>
      <w:bCs/>
      <w:sz w:val="32"/>
      <w:szCs w:val="32"/>
    </w:rPr>
  </w:style>
  <w:style w:type="character" w:customStyle="1" w:styleId="Char">
    <w:name w:val="标题 Char"/>
    <w:basedOn w:val="a0"/>
    <w:uiPriority w:val="10"/>
    <w:rsid w:val="00686CB4"/>
    <w:rPr>
      <w:rFonts w:asciiTheme="majorHAnsi" w:eastAsia="宋体" w:hAnsiTheme="majorHAnsi" w:cstheme="majorBidi"/>
      <w:b/>
      <w:bCs/>
      <w:sz w:val="32"/>
      <w:szCs w:val="32"/>
    </w:rPr>
  </w:style>
  <w:style w:type="paragraph" w:styleId="2">
    <w:name w:val="Body Text Indent 2"/>
    <w:basedOn w:val="a"/>
    <w:link w:val="2Char1"/>
    <w:uiPriority w:val="99"/>
    <w:rsid w:val="00686CB4"/>
    <w:pPr>
      <w:autoSpaceDE w:val="0"/>
      <w:autoSpaceDN w:val="0"/>
      <w:snapToGrid w:val="0"/>
      <w:spacing w:line="590" w:lineRule="atLeast"/>
      <w:ind w:firstLineChars="200" w:firstLine="630"/>
    </w:pPr>
    <w:rPr>
      <w:rFonts w:eastAsia="仿宋_GB2312"/>
      <w:sz w:val="32"/>
      <w:szCs w:val="32"/>
    </w:rPr>
  </w:style>
  <w:style w:type="character" w:customStyle="1" w:styleId="2Char">
    <w:name w:val="正文文本缩进 2 Char"/>
    <w:basedOn w:val="a0"/>
    <w:uiPriority w:val="99"/>
    <w:semiHidden/>
    <w:rsid w:val="00686CB4"/>
  </w:style>
  <w:style w:type="character" w:styleId="a4">
    <w:name w:val="annotation reference"/>
    <w:rsid w:val="00686CB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CD26F-B844-4FC3-AD47-D18B1124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2020-09-25T06:00:00Z</dcterms:created>
  <dcterms:modified xsi:type="dcterms:W3CDTF">2020-09-25T06:01:00Z</dcterms:modified>
</cp:coreProperties>
</file>