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6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2845"/>
        <w:gridCol w:w="2322"/>
        <w:gridCol w:w="1578"/>
        <w:gridCol w:w="13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瑞安市人民医院采血管类医用耗材招标采购投标产品参数响应表-标项2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标项名称：标项2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8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供应商名称：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参数要求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投标响应情况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是否偏离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  <w:t>可提供透明标签产品，纸质标签产品，以适应贴标机和住院采血要求。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  <w:t>获ISO等质量体系认证（≥1项）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常规配送订货后24小时内送达，紧急配送订货后2小时内送达，保证在任何情况下医院不发生断货问题,以供应商经营许可证注明地址到采购人地址为准。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  <w:t>胶塞为丁基橡胶制作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  <w:t>到院产品效期必须大于≥6个月，如有违反，这批货品如存在可能过期或过期情况时，则承担免费换货责任。如果因各种原因造成暂时需要替代产品的，则替代产品需事先得到医院的认可。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spacing w:val="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kern w:val="0"/>
          <w:sz w:val="22"/>
          <w:szCs w:val="22"/>
          <w:u w:val="none"/>
          <w:lang w:val="en-US" w:eastAsia="zh-CN" w:bidi="ar"/>
        </w:rPr>
        <w:t>提供必要的技术证明材料。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kern w:val="0"/>
          <w:sz w:val="22"/>
          <w:szCs w:val="22"/>
          <w:u w:val="none"/>
          <w:lang w:val="en-US" w:eastAsia="zh-CN" w:bidi="ar"/>
        </w:rPr>
        <w:t>供应商名称（盖章）：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spacing w:val="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kern w:val="0"/>
          <w:sz w:val="22"/>
          <w:szCs w:val="22"/>
          <w:u w:val="none"/>
          <w:lang w:val="en-US" w:eastAsia="zh-CN" w:bidi="ar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kZDk0Yzg1MGVkNjUyZGQ5YWM3Nzg4ZmQwNjA0Y2UifQ=="/>
  </w:docVars>
  <w:rsids>
    <w:rsidRoot w:val="4A48656B"/>
    <w:rsid w:val="0E512AAF"/>
    <w:rsid w:val="14183D3B"/>
    <w:rsid w:val="17C26F59"/>
    <w:rsid w:val="40E9418A"/>
    <w:rsid w:val="42834542"/>
    <w:rsid w:val="4A48656B"/>
    <w:rsid w:val="656A6F48"/>
    <w:rsid w:val="6F17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b/>
      <w:bCs/>
      <w:spacing w:val="0"/>
      <w:kern w:val="2"/>
      <w:sz w:val="52"/>
      <w:szCs w:val="5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2024-04-25T05:45:00Z</dcterms:created>
  <dc:creator>APPLE</dc:creator>
  <cp:lastModifiedBy>APPLE</cp:lastModifiedBy>
  <dcterms:modified xsi:type="dcterms:W3CDTF">2024-05-08T05:07:28Z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B2CB562528EF4DECA4F380BA5923206D_11</vt:lpwstr>
  </property>
</Properties>
</file>