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41" w:type="dxa"/>
        <w:tblLook w:val="04A0" w:firstRow="1" w:lastRow="0" w:firstColumn="1" w:lastColumn="0" w:noHBand="0" w:noVBand="1"/>
      </w:tblPr>
      <w:tblGrid>
        <w:gridCol w:w="869"/>
        <w:gridCol w:w="1135"/>
        <w:gridCol w:w="1102"/>
        <w:gridCol w:w="1546"/>
        <w:gridCol w:w="1632"/>
        <w:gridCol w:w="2024"/>
        <w:gridCol w:w="2052"/>
        <w:gridCol w:w="936"/>
        <w:gridCol w:w="737"/>
        <w:gridCol w:w="737"/>
        <w:gridCol w:w="1002"/>
        <w:gridCol w:w="869"/>
      </w:tblGrid>
      <w:tr w:rsidR="00262409" w:rsidRPr="00262409" w14:paraId="65F0CF78" w14:textId="77777777" w:rsidTr="00262409">
        <w:trPr>
          <w:trHeight w:val="1308"/>
        </w:trPr>
        <w:tc>
          <w:tcPr>
            <w:tcW w:w="146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26671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62409"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2026年瑞安市人民医院透明敷料等医用耗材公开遴选需求一览表</w:t>
            </w:r>
          </w:p>
        </w:tc>
      </w:tr>
      <w:tr w:rsidR="00262409" w:rsidRPr="00262409" w14:paraId="5174A6B7" w14:textId="77777777" w:rsidTr="00262409">
        <w:trPr>
          <w:trHeight w:val="1370"/>
        </w:trPr>
        <w:tc>
          <w:tcPr>
            <w:tcW w:w="146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4274D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262409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t>说明：关于规格响应的基本要求：1、响应规格不得小于遴选要求；2、允许响应产品规格允许向上偏差，但每个维度必须同时大于或等于遴选要求的对应尺寸，且至少一个维</w:t>
            </w:r>
            <w:proofErr w:type="gramStart"/>
            <w:r w:rsidRPr="00262409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t>度严格</w:t>
            </w:r>
            <w:proofErr w:type="gramEnd"/>
            <w:r w:rsidRPr="00262409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t>大于要求尺寸。（大于规格要求的响应产品视为目录要求规格响应产品进行价格评审）；如要求6cm*6cm,允许响应6cm*7cm，但不接受5cm*8cm或半径4cm的产品响应。</w:t>
            </w:r>
            <w:r w:rsidRPr="00262409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br/>
              <w:t>样品递交时间：响应样品与响应文件一并递交，具体时间以公告为准。</w:t>
            </w:r>
          </w:p>
        </w:tc>
      </w:tr>
      <w:tr w:rsidR="00262409" w:rsidRPr="00262409" w14:paraId="0E985BF5" w14:textId="77777777" w:rsidTr="00262409">
        <w:trPr>
          <w:trHeight w:val="54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89FC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标项</w:t>
            </w:r>
            <w:proofErr w:type="gram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314E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一级目录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765A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目录编码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0C3A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项目目录名称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C304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规格要求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684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需求描述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BD4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说明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94E6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年预估采购数量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0210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F6BA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是否需递交样品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326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权重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BA4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拟成交供应商家数</w:t>
            </w:r>
            <w:proofErr w:type="gramEnd"/>
          </w:p>
        </w:tc>
      </w:tr>
      <w:tr w:rsidR="00262409" w:rsidRPr="00262409" w14:paraId="5F229ACE" w14:textId="77777777" w:rsidTr="00262409">
        <w:trPr>
          <w:trHeight w:val="1820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81A7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标项</w:t>
            </w:r>
            <w:proofErr w:type="gramEnd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6874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敷贴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D388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JCWS001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D91A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透明敷料-6cm*7cm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AC56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6cm*7cm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3CAE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适用于导管和器械的固定，覆盖保护伤口，提供湿润环境；可作为次级敷料，将器械固定在皮肤上。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A617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具有浙江省</w:t>
            </w: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“智慧医保”招采子系统</w:t>
            </w:r>
            <w:proofErr w:type="gramEnd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平台代码，供应商有平台配送资格并执行平台在线采购。</w:t>
            </w:r>
            <w:r w:rsidRPr="00262409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所投产品必须属于浙江省现行医疗服务价格项目中，允许单独收费的医用耗材。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BA1E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9000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CAD1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片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9D6E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是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2ED8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13.10%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E02EB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1家</w:t>
            </w:r>
          </w:p>
        </w:tc>
      </w:tr>
      <w:tr w:rsidR="00262409" w:rsidRPr="00262409" w14:paraId="4B4E3385" w14:textId="77777777" w:rsidTr="00262409">
        <w:trPr>
          <w:trHeight w:val="1820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BBD5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7C2E8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00AC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JCWS002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776A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透明敷料-8.5*11.5cm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E870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8.5cm*11.5cm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DCBD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适用于导管和器械的固定，覆盖保护伤口，提供湿润环境；可作为次级敷料，将器械固定在皮肤上。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268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具有浙江省</w:t>
            </w: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“智慧医保”招采子系统</w:t>
            </w:r>
            <w:proofErr w:type="gramEnd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平台代码，供应商有平台配送资格并执行平台在线采购。</w:t>
            </w:r>
            <w:r w:rsidRPr="00262409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所投产品必须属于浙江省现行医疗服务价格项目中，允许单独收费的医用耗材。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3FFD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4500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A2ED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片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4C05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是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2147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21.38%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062E2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62409" w:rsidRPr="00262409" w14:paraId="48CD003F" w14:textId="77777777" w:rsidTr="00262409">
        <w:trPr>
          <w:trHeight w:val="1820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50BB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4E07D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EAFD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JCWS003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9BA3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透明敷料-10cm*11.5cm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B11B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10cm*11.5cm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1A13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适用于导管和器械的固定，覆盖保护伤口，提供湿润环境；可作为次级敷料，将器械固定在皮肤上。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0665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具有浙江省</w:t>
            </w:r>
            <w:proofErr w:type="gramStart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“智慧医保”招采子系统</w:t>
            </w:r>
            <w:proofErr w:type="gramEnd"/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平台代码，供应商有平台配送资格并执行平台在线采购。</w:t>
            </w:r>
            <w:r w:rsidRPr="00262409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所投产品必须属于浙江省现行医疗服务价格项目中，允许单独收费的医用耗材。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3312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21000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2656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片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8130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是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0760" w14:textId="77777777" w:rsidR="00262409" w:rsidRPr="00262409" w:rsidRDefault="00262409" w:rsidP="0026240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26240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65.52%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7A7CC" w14:textId="77777777" w:rsidR="00262409" w:rsidRPr="00262409" w:rsidRDefault="00262409" w:rsidP="00262409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4E351D" w14:textId="77777777" w:rsidR="00D62FA9" w:rsidRDefault="00D62FA9">
      <w:pPr>
        <w:rPr>
          <w:rFonts w:hint="eastAsia"/>
        </w:rPr>
      </w:pPr>
    </w:p>
    <w:sectPr w:rsidR="00D62FA9" w:rsidSect="002624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57F2" w14:textId="77777777" w:rsidR="00EE427A" w:rsidRDefault="00EE427A" w:rsidP="0026240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82AA7B" w14:textId="77777777" w:rsidR="00EE427A" w:rsidRDefault="00EE427A" w:rsidP="0026240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5D87" w14:textId="77777777" w:rsidR="00EE427A" w:rsidRDefault="00EE427A" w:rsidP="0026240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49D033" w14:textId="77777777" w:rsidR="00EE427A" w:rsidRDefault="00EE427A" w:rsidP="0026240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98"/>
    <w:rsid w:val="00262409"/>
    <w:rsid w:val="00571E98"/>
    <w:rsid w:val="00585DC6"/>
    <w:rsid w:val="00CF316D"/>
    <w:rsid w:val="00D62FA9"/>
    <w:rsid w:val="00E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792AD7"/>
  <w15:chartTrackingRefBased/>
  <w15:docId w15:val="{A0A94096-6579-427A-A415-12582CEB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1E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E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E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E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E9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E9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E9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E9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E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1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1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1E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1E9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71E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1E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1E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1E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1E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1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E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1E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1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1E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1E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1E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1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1E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1E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24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240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24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2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2892-E96B-44FD-A10F-57933278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448</Characters>
  <Application>Microsoft Office Word</Application>
  <DocSecurity>0</DocSecurity>
  <Lines>22</Lines>
  <Paragraphs>29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一瑞 陈</dc:creator>
  <cp:keywords/>
  <dc:description/>
  <cp:lastModifiedBy>一瑞 陈</cp:lastModifiedBy>
  <cp:revision>2</cp:revision>
  <dcterms:created xsi:type="dcterms:W3CDTF">2026-08-03T06:48:00Z</dcterms:created>
  <dcterms:modified xsi:type="dcterms:W3CDTF">2026-08-03T06:49:00Z</dcterms:modified>
</cp:coreProperties>
</file>